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94" w:rsidRDefault="002230AD" w:rsidP="0022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  <w:r w:rsidRPr="002230AD">
        <w:rPr>
          <w:b/>
        </w:rPr>
        <w:t>ΔΕΛΤΙΟ ΤΥΠΟΥ</w:t>
      </w:r>
    </w:p>
    <w:p w:rsidR="001C77E3" w:rsidRDefault="001C77E3" w:rsidP="0022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p w:rsidR="002230AD" w:rsidRPr="00D83E65" w:rsidRDefault="00D83E65" w:rsidP="00D83E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vertAlign w:val="superscript"/>
        </w:rPr>
      </w:pPr>
      <w:r w:rsidRPr="00D83E65">
        <w:rPr>
          <w:b/>
        </w:rPr>
        <w:t>6</w:t>
      </w:r>
      <w:r w:rsidR="002230AD" w:rsidRPr="002230AD">
        <w:rPr>
          <w:b/>
          <w:vertAlign w:val="superscript"/>
        </w:rPr>
        <w:t>η</w:t>
      </w:r>
      <w:r w:rsidR="002230AD">
        <w:rPr>
          <w:b/>
        </w:rPr>
        <w:t xml:space="preserve"> ΔΙΑΝΟ</w:t>
      </w:r>
      <w:r w:rsidR="002230AD">
        <w:rPr>
          <w:b/>
          <w:lang w:val="en-US"/>
        </w:rPr>
        <w:t>M</w:t>
      </w:r>
      <w:r w:rsidR="002230AD">
        <w:rPr>
          <w:b/>
        </w:rPr>
        <w:t>Η ΤΟΥ ΠΡΟΓΡΑΜΜΑΤΟΣ</w:t>
      </w:r>
      <w:r w:rsidR="001C77E3">
        <w:rPr>
          <w:b/>
        </w:rPr>
        <w:t>ΕΠ</w:t>
      </w:r>
      <w:r w:rsidR="002230AD">
        <w:rPr>
          <w:b/>
        </w:rPr>
        <w:t xml:space="preserve">ΙΣΙΤΙΣΤΙΚΗΣ ΚΑΙ ΒΑΣΙΚΗΣ ΥΛΙΚΗΣ </w:t>
      </w:r>
      <w:r w:rsidR="001C77E3">
        <w:rPr>
          <w:b/>
        </w:rPr>
        <w:t>ΣΥΝΔΡΟΜΗΣ</w:t>
      </w:r>
      <w:r w:rsidR="002230AD">
        <w:rPr>
          <w:b/>
        </w:rPr>
        <w:t xml:space="preserve"> ΤΕΒΑ</w:t>
      </w:r>
      <w:r w:rsidR="002230AD" w:rsidRPr="002230AD">
        <w:rPr>
          <w:b/>
        </w:rPr>
        <w:t>/</w:t>
      </w:r>
      <w:r w:rsidR="002230AD">
        <w:rPr>
          <w:b/>
          <w:lang w:val="en-US"/>
        </w:rPr>
        <w:t>FEAD</w:t>
      </w:r>
      <w:r w:rsidR="00E553A7" w:rsidRPr="00E553A7">
        <w:rPr>
          <w:b/>
        </w:rPr>
        <w:t xml:space="preserve"> 2023</w:t>
      </w:r>
    </w:p>
    <w:p w:rsidR="001C77E3" w:rsidRPr="001C77E3" w:rsidRDefault="001C77E3" w:rsidP="0022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p w:rsidR="001C77E3" w:rsidRPr="002230AD" w:rsidRDefault="001C77E3" w:rsidP="00223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p w:rsidR="00B45C94" w:rsidRPr="00F023E1" w:rsidRDefault="00DB30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023E1">
        <w:rPr>
          <w:rFonts w:asciiTheme="minorHAnsi" w:hAnsiTheme="minorHAnsi" w:cstheme="minorHAnsi"/>
        </w:rPr>
        <w:t xml:space="preserve">Στο πλαίσιο υλοποίησης του προγράμματος Επισιτιστικής και Βασικής Υλικής Συνδρομής (ΤΕΒΑ), ο Δήμος </w:t>
      </w:r>
      <w:r w:rsidR="002E6CE5" w:rsidRPr="00F023E1">
        <w:rPr>
          <w:rFonts w:asciiTheme="minorHAnsi" w:hAnsiTheme="minorHAnsi" w:cstheme="minorHAnsi"/>
        </w:rPr>
        <w:t>Δράμα</w:t>
      </w:r>
      <w:r w:rsidRPr="00F023E1">
        <w:rPr>
          <w:rFonts w:asciiTheme="minorHAnsi" w:hAnsiTheme="minorHAnsi" w:cstheme="minorHAnsi"/>
        </w:rPr>
        <w:t>ς ως επικεφαλής εταίρος της Κοινωνικής Σύμπραξης</w:t>
      </w:r>
      <w:r w:rsidR="00FD3F42" w:rsidRPr="00F023E1">
        <w:rPr>
          <w:rFonts w:asciiTheme="minorHAnsi" w:hAnsiTheme="minorHAnsi" w:cstheme="minorHAnsi"/>
        </w:rPr>
        <w:t xml:space="preserve"> «Αλληλεγγύη στην </w:t>
      </w:r>
      <w:r w:rsidRPr="00F023E1">
        <w:rPr>
          <w:rFonts w:asciiTheme="minorHAnsi" w:hAnsiTheme="minorHAnsi" w:cstheme="minorHAnsi"/>
        </w:rPr>
        <w:t xml:space="preserve"> Π.Ε. </w:t>
      </w:r>
      <w:r w:rsidR="002E6CE5" w:rsidRPr="00F023E1">
        <w:rPr>
          <w:rFonts w:asciiTheme="minorHAnsi" w:hAnsiTheme="minorHAnsi" w:cstheme="minorHAnsi"/>
        </w:rPr>
        <w:t>Δράμας</w:t>
      </w:r>
      <w:r w:rsidR="00FD3F42" w:rsidRPr="00F023E1">
        <w:rPr>
          <w:rFonts w:asciiTheme="minorHAnsi" w:hAnsiTheme="minorHAnsi" w:cstheme="minorHAnsi"/>
        </w:rPr>
        <w:t>»</w:t>
      </w:r>
      <w:r w:rsidRPr="00F023E1">
        <w:rPr>
          <w:rFonts w:asciiTheme="minorHAnsi" w:hAnsiTheme="minorHAnsi" w:cstheme="minorHAnsi"/>
        </w:rPr>
        <w:t>, θα διανείμει τα παρακάτω</w:t>
      </w:r>
      <w:r w:rsidR="00D83E65" w:rsidRPr="00F023E1">
        <w:rPr>
          <w:rFonts w:asciiTheme="minorHAnsi" w:hAnsiTheme="minorHAnsi" w:cstheme="minorHAnsi"/>
        </w:rPr>
        <w:t xml:space="preserve"> βρεφικά είδη </w:t>
      </w:r>
      <w:r w:rsidR="005B7B5B">
        <w:rPr>
          <w:rFonts w:asciiTheme="minorHAnsi" w:hAnsiTheme="minorHAnsi" w:cstheme="minorHAnsi"/>
        </w:rPr>
        <w:t xml:space="preserve">στους </w:t>
      </w:r>
      <w:r w:rsidR="00D83E65" w:rsidRPr="00F023E1">
        <w:rPr>
          <w:rFonts w:asciiTheme="minorHAnsi" w:hAnsiTheme="minorHAnsi" w:cstheme="minorHAnsi"/>
        </w:rPr>
        <w:t>ε</w:t>
      </w:r>
      <w:r w:rsidRPr="00F023E1">
        <w:rPr>
          <w:rFonts w:asciiTheme="minorHAnsi" w:hAnsiTheme="minorHAnsi" w:cstheme="minorHAnsi"/>
        </w:rPr>
        <w:t xml:space="preserve">νεργούς δικαιούχους του προγράμματος </w:t>
      </w:r>
      <w:r w:rsidR="00D83E65" w:rsidRPr="00F023E1">
        <w:rPr>
          <w:rFonts w:asciiTheme="minorHAnsi" w:hAnsiTheme="minorHAnsi" w:cstheme="minorHAnsi"/>
        </w:rPr>
        <w:t>με παιδία προσχολικής ηλικίας, κ</w:t>
      </w:r>
      <w:r w:rsidR="00ED3832" w:rsidRPr="00F023E1">
        <w:rPr>
          <w:rFonts w:asciiTheme="minorHAnsi" w:hAnsiTheme="minorHAnsi" w:cstheme="minorHAnsi"/>
        </w:rPr>
        <w:t xml:space="preserve">άτοικοι </w:t>
      </w:r>
      <w:r w:rsidRPr="00F023E1">
        <w:rPr>
          <w:rFonts w:asciiTheme="minorHAnsi" w:hAnsiTheme="minorHAnsi" w:cstheme="minorHAnsi"/>
        </w:rPr>
        <w:t xml:space="preserve">των Δήμων </w:t>
      </w:r>
      <w:r w:rsidR="002E6CE5" w:rsidRPr="00F023E1">
        <w:rPr>
          <w:rFonts w:asciiTheme="minorHAnsi" w:hAnsiTheme="minorHAnsi" w:cstheme="minorHAnsi"/>
        </w:rPr>
        <w:t>Δράμας</w:t>
      </w:r>
      <w:r w:rsidRPr="00F023E1">
        <w:rPr>
          <w:rFonts w:asciiTheme="minorHAnsi" w:hAnsiTheme="minorHAnsi" w:cstheme="minorHAnsi"/>
        </w:rPr>
        <w:t xml:space="preserve">, </w:t>
      </w:r>
      <w:r w:rsidR="002E6CE5" w:rsidRPr="00F023E1">
        <w:rPr>
          <w:rFonts w:asciiTheme="minorHAnsi" w:hAnsiTheme="minorHAnsi" w:cstheme="minorHAnsi"/>
        </w:rPr>
        <w:t>Δοξάτου</w:t>
      </w:r>
      <w:r w:rsidRPr="00F023E1">
        <w:rPr>
          <w:rFonts w:asciiTheme="minorHAnsi" w:hAnsiTheme="minorHAnsi" w:cstheme="minorHAnsi"/>
        </w:rPr>
        <w:t xml:space="preserve">, </w:t>
      </w:r>
      <w:r w:rsidR="002E6CE5" w:rsidRPr="00F023E1">
        <w:rPr>
          <w:rFonts w:asciiTheme="minorHAnsi" w:hAnsiTheme="minorHAnsi" w:cstheme="minorHAnsi"/>
        </w:rPr>
        <w:t>Προσοτσάνης</w:t>
      </w:r>
      <w:r w:rsidRPr="00F023E1">
        <w:rPr>
          <w:rFonts w:asciiTheme="minorHAnsi" w:hAnsiTheme="minorHAnsi" w:cstheme="minorHAnsi"/>
        </w:rPr>
        <w:t>&amp;</w:t>
      </w:r>
      <w:r w:rsidR="00FD3F42" w:rsidRPr="00F023E1">
        <w:rPr>
          <w:rFonts w:asciiTheme="minorHAnsi" w:hAnsiTheme="minorHAnsi" w:cstheme="minorHAnsi"/>
        </w:rPr>
        <w:t xml:space="preserve">Κ. </w:t>
      </w:r>
      <w:r w:rsidR="002E6CE5" w:rsidRPr="00F023E1">
        <w:rPr>
          <w:rFonts w:asciiTheme="minorHAnsi" w:hAnsiTheme="minorHAnsi" w:cstheme="minorHAnsi"/>
        </w:rPr>
        <w:t xml:space="preserve">Νευροκοπίου </w:t>
      </w:r>
      <w:r w:rsidRPr="00F023E1">
        <w:rPr>
          <w:rFonts w:asciiTheme="minorHAnsi" w:hAnsiTheme="minorHAnsi" w:cstheme="minorHAnsi"/>
        </w:rPr>
        <w:t>σύμφωνα με τον παρακάτω πίνακα:</w:t>
      </w:r>
    </w:p>
    <w:p w:rsidR="001C77E3" w:rsidRPr="002E6CE5" w:rsidRDefault="001C77E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ab"/>
        <w:tblW w:w="0" w:type="auto"/>
        <w:tblLayout w:type="fixed"/>
        <w:tblLook w:val="01E0"/>
      </w:tblPr>
      <w:tblGrid>
        <w:gridCol w:w="960"/>
        <w:gridCol w:w="4871"/>
      </w:tblGrid>
      <w:tr w:rsidR="002E6CE5" w:rsidRPr="002E6CE5" w:rsidTr="002E6CE5">
        <w:trPr>
          <w:trHeight w:val="328"/>
        </w:trPr>
        <w:tc>
          <w:tcPr>
            <w:tcW w:w="960" w:type="dxa"/>
          </w:tcPr>
          <w:p w:rsidR="002E6CE5" w:rsidRPr="002E6CE5" w:rsidRDefault="002E6CE5" w:rsidP="00551AE4">
            <w:pPr>
              <w:pStyle w:val="TableParagraph"/>
              <w:ind w:left="424"/>
              <w:rPr>
                <w:rFonts w:asciiTheme="minorHAnsi" w:hAnsiTheme="minorHAnsi" w:cstheme="minorHAnsi"/>
              </w:rPr>
            </w:pPr>
            <w:r w:rsidRPr="002E6C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71" w:type="dxa"/>
          </w:tcPr>
          <w:p w:rsidR="002E6CE5" w:rsidRPr="00D65FB0" w:rsidRDefault="00D83E65" w:rsidP="00551AE4">
            <w:pPr>
              <w:pStyle w:val="TableParagraph"/>
              <w:spacing w:before="27" w:line="240" w:lineRule="atLeast"/>
              <w:ind w:left="107" w:right="4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ΒΡΕΦΙΚΕΣ ΠΑΝΕΣ</w:t>
            </w:r>
          </w:p>
        </w:tc>
      </w:tr>
      <w:tr w:rsidR="002E6CE5" w:rsidRPr="002E6CE5" w:rsidTr="002E6CE5">
        <w:trPr>
          <w:trHeight w:val="300"/>
        </w:trPr>
        <w:tc>
          <w:tcPr>
            <w:tcW w:w="960" w:type="dxa"/>
          </w:tcPr>
          <w:p w:rsidR="002E6CE5" w:rsidRPr="002E6CE5" w:rsidRDefault="002E6CE5" w:rsidP="00551AE4">
            <w:pPr>
              <w:pStyle w:val="TableParagraph"/>
              <w:spacing w:before="31"/>
              <w:ind w:left="424"/>
              <w:rPr>
                <w:rFonts w:asciiTheme="minorHAnsi" w:hAnsiTheme="minorHAnsi" w:cstheme="minorHAnsi"/>
              </w:rPr>
            </w:pPr>
            <w:r w:rsidRPr="002E6C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71" w:type="dxa"/>
          </w:tcPr>
          <w:p w:rsidR="002E6CE5" w:rsidRPr="002E6CE5" w:rsidRDefault="00D83E65" w:rsidP="00551AE4">
            <w:pPr>
              <w:pStyle w:val="TableParagraph"/>
              <w:spacing w:before="56"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ΓΑΛΑ ΣΚΟΝΗ 2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ης </w:t>
            </w:r>
            <w:r>
              <w:rPr>
                <w:rFonts w:asciiTheme="minorHAnsi" w:hAnsiTheme="minorHAnsi" w:cstheme="minorHAnsi"/>
                <w:sz w:val="20"/>
              </w:rPr>
              <w:t>ΒΡΕΦΙΚΗΣ ΗΛΙΚΙΑΣ</w:t>
            </w:r>
          </w:p>
        </w:tc>
      </w:tr>
      <w:tr w:rsidR="005E4D5C" w:rsidRPr="002E6CE5" w:rsidTr="002E6CE5">
        <w:trPr>
          <w:trHeight w:val="300"/>
        </w:trPr>
        <w:tc>
          <w:tcPr>
            <w:tcW w:w="960" w:type="dxa"/>
          </w:tcPr>
          <w:p w:rsidR="005E4D5C" w:rsidRPr="002E6CE5" w:rsidRDefault="005E4D5C" w:rsidP="005E4D5C">
            <w:pPr>
              <w:pStyle w:val="TableParagraph"/>
              <w:spacing w:before="31"/>
              <w:ind w:left="424"/>
              <w:rPr>
                <w:rFonts w:asciiTheme="minorHAnsi" w:hAnsiTheme="minorHAnsi" w:cstheme="minorHAnsi"/>
              </w:rPr>
            </w:pPr>
            <w:r w:rsidRPr="002E6C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71" w:type="dxa"/>
          </w:tcPr>
          <w:p w:rsidR="005E4D5C" w:rsidRPr="002E6CE5" w:rsidRDefault="00D83E65" w:rsidP="005E4D5C">
            <w:pPr>
              <w:pStyle w:val="TableParagraph"/>
              <w:spacing w:before="56"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ΚΡΕΜΑ ΔΗΜΗΤΡΙΑΚΩΝ</w:t>
            </w:r>
          </w:p>
        </w:tc>
      </w:tr>
      <w:tr w:rsidR="005E4D5C" w:rsidRPr="002E6CE5" w:rsidTr="002E6CE5">
        <w:trPr>
          <w:trHeight w:val="300"/>
        </w:trPr>
        <w:tc>
          <w:tcPr>
            <w:tcW w:w="960" w:type="dxa"/>
          </w:tcPr>
          <w:p w:rsidR="005E4D5C" w:rsidRPr="002E6CE5" w:rsidRDefault="005E4D5C" w:rsidP="005E4D5C">
            <w:pPr>
              <w:pStyle w:val="TableParagraph"/>
              <w:spacing w:before="31"/>
              <w:ind w:left="424"/>
              <w:rPr>
                <w:rFonts w:asciiTheme="minorHAnsi" w:hAnsiTheme="minorHAnsi" w:cstheme="minorHAnsi"/>
              </w:rPr>
            </w:pPr>
            <w:r w:rsidRPr="002E6C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71" w:type="dxa"/>
          </w:tcPr>
          <w:p w:rsidR="005E4D5C" w:rsidRPr="002E6CE5" w:rsidRDefault="00D83E65" w:rsidP="005E4D5C">
            <w:pPr>
              <w:pStyle w:val="TableParagraph"/>
              <w:spacing w:before="56"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ΜΩΡΟΜΑΝΤΗΛΑ</w:t>
            </w:r>
          </w:p>
        </w:tc>
      </w:tr>
    </w:tbl>
    <w:p w:rsidR="00B45C94" w:rsidRDefault="00B45C94">
      <w:pPr>
        <w:shd w:val="clear" w:color="auto" w:fill="FFFFFF"/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1C77E3" w:rsidRPr="002E6CE5" w:rsidRDefault="001C77E3">
      <w:pPr>
        <w:shd w:val="clear" w:color="auto" w:fill="FFFFFF"/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B45C94" w:rsidRPr="00F023E1" w:rsidRDefault="00D83E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023E1">
        <w:rPr>
          <w:rFonts w:asciiTheme="minorHAnsi" w:hAnsiTheme="minorHAnsi" w:cstheme="minorHAnsi"/>
        </w:rPr>
        <w:t xml:space="preserve">Η διανομή </w:t>
      </w:r>
      <w:r w:rsidR="00DB30A4" w:rsidRPr="00F023E1">
        <w:rPr>
          <w:rFonts w:asciiTheme="minorHAnsi" w:hAnsiTheme="minorHAnsi" w:cstheme="minorHAnsi"/>
        </w:rPr>
        <w:t xml:space="preserve">θα </w:t>
      </w:r>
      <w:r w:rsidR="00FD3F42" w:rsidRPr="00F023E1">
        <w:rPr>
          <w:rFonts w:asciiTheme="minorHAnsi" w:hAnsiTheme="minorHAnsi" w:cstheme="minorHAnsi"/>
        </w:rPr>
        <w:t>πραγματοποιηθεί σε όλο το νομό Δράμας</w:t>
      </w:r>
      <w:r w:rsidR="00DB30A4" w:rsidRPr="00F023E1">
        <w:rPr>
          <w:rFonts w:asciiTheme="minorHAnsi" w:hAnsiTheme="minorHAnsi" w:cstheme="minorHAnsi"/>
        </w:rPr>
        <w:t xml:space="preserve"> από τη </w:t>
      </w:r>
      <w:r w:rsidRPr="00F023E1">
        <w:rPr>
          <w:rFonts w:asciiTheme="minorHAnsi" w:hAnsiTheme="minorHAnsi" w:cstheme="minorHAnsi"/>
        </w:rPr>
        <w:t>Πέμπτη 23</w:t>
      </w:r>
      <w:r w:rsidR="00E6289B" w:rsidRPr="00F023E1">
        <w:rPr>
          <w:rFonts w:asciiTheme="minorHAnsi" w:hAnsiTheme="minorHAnsi" w:cstheme="minorHAnsi"/>
        </w:rPr>
        <w:t xml:space="preserve">Νοεμβρίου </w:t>
      </w:r>
      <w:r w:rsidR="00DB30A4" w:rsidRPr="00F023E1">
        <w:rPr>
          <w:rFonts w:asciiTheme="minorHAnsi" w:hAnsiTheme="minorHAnsi" w:cstheme="minorHAnsi"/>
        </w:rPr>
        <w:t xml:space="preserve">έως και την </w:t>
      </w:r>
      <w:r w:rsidRPr="00F023E1">
        <w:rPr>
          <w:rFonts w:asciiTheme="minorHAnsi" w:hAnsiTheme="minorHAnsi" w:cstheme="minorHAnsi"/>
        </w:rPr>
        <w:t>Παρασκευή24</w:t>
      </w:r>
      <w:r w:rsidR="00E6289B" w:rsidRPr="00F023E1">
        <w:rPr>
          <w:rFonts w:asciiTheme="minorHAnsi" w:hAnsiTheme="minorHAnsi" w:cstheme="minorHAnsi"/>
        </w:rPr>
        <w:t>Νοεμ</w:t>
      </w:r>
      <w:r w:rsidR="00DF7FDF" w:rsidRPr="00F023E1">
        <w:rPr>
          <w:rFonts w:asciiTheme="minorHAnsi" w:hAnsiTheme="minorHAnsi" w:cstheme="minorHAnsi"/>
        </w:rPr>
        <w:t>βρίου</w:t>
      </w:r>
      <w:r w:rsidR="00DB30A4" w:rsidRPr="00F023E1">
        <w:rPr>
          <w:rFonts w:asciiTheme="minorHAnsi" w:hAnsiTheme="minorHAnsi" w:cstheme="minorHAnsi"/>
        </w:rPr>
        <w:t xml:space="preserve"> 2023, όπως αναλυτικά περιγράφεται παρακάτω:</w:t>
      </w:r>
    </w:p>
    <w:p w:rsidR="00B45C94" w:rsidRPr="00F023E1" w:rsidRDefault="00B45C9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5C94" w:rsidRPr="00F023E1" w:rsidRDefault="00D83E65">
      <w:pPr>
        <w:spacing w:after="0" w:line="240" w:lineRule="auto"/>
        <w:rPr>
          <w:rFonts w:asciiTheme="minorHAnsi" w:hAnsiTheme="minorHAnsi" w:cstheme="minorHAnsi"/>
          <w:b/>
        </w:rPr>
      </w:pPr>
      <w:r w:rsidRPr="00F023E1">
        <w:rPr>
          <w:rFonts w:asciiTheme="minorHAnsi" w:hAnsiTheme="minorHAnsi" w:cstheme="minorHAnsi"/>
          <w:b/>
        </w:rPr>
        <w:t>Πέμπτη2</w:t>
      </w:r>
      <w:r w:rsidR="0072317E" w:rsidRPr="00F023E1">
        <w:rPr>
          <w:rFonts w:asciiTheme="minorHAnsi" w:hAnsiTheme="minorHAnsi" w:cstheme="minorHAnsi"/>
          <w:b/>
        </w:rPr>
        <w:t>3</w:t>
      </w:r>
      <w:r w:rsidR="00DB30A4" w:rsidRPr="00F023E1">
        <w:rPr>
          <w:rFonts w:asciiTheme="minorHAnsi" w:hAnsiTheme="minorHAnsi" w:cstheme="minorHAnsi"/>
          <w:b/>
        </w:rPr>
        <w:t>.</w:t>
      </w:r>
      <w:r w:rsidR="005E4D5C" w:rsidRPr="00F023E1">
        <w:rPr>
          <w:rFonts w:asciiTheme="minorHAnsi" w:hAnsiTheme="minorHAnsi" w:cstheme="minorHAnsi"/>
          <w:b/>
        </w:rPr>
        <w:t>1</w:t>
      </w:r>
      <w:r w:rsidR="00E6289B" w:rsidRPr="00F023E1">
        <w:rPr>
          <w:rFonts w:asciiTheme="minorHAnsi" w:hAnsiTheme="minorHAnsi" w:cstheme="minorHAnsi"/>
          <w:b/>
        </w:rPr>
        <w:t>1</w:t>
      </w:r>
      <w:r w:rsidR="00DB30A4" w:rsidRPr="00F023E1">
        <w:rPr>
          <w:rFonts w:asciiTheme="minorHAnsi" w:hAnsiTheme="minorHAnsi" w:cstheme="minorHAnsi"/>
          <w:b/>
        </w:rPr>
        <w:t>.2023 &amp;</w:t>
      </w:r>
      <w:r w:rsidRPr="00F023E1">
        <w:rPr>
          <w:rFonts w:asciiTheme="minorHAnsi" w:hAnsiTheme="minorHAnsi" w:cstheme="minorHAnsi"/>
          <w:b/>
        </w:rPr>
        <w:t>Παρασκευή24</w:t>
      </w:r>
      <w:r w:rsidR="00DB30A4" w:rsidRPr="00F023E1">
        <w:rPr>
          <w:rFonts w:asciiTheme="minorHAnsi" w:hAnsiTheme="minorHAnsi" w:cstheme="minorHAnsi"/>
          <w:b/>
        </w:rPr>
        <w:t>.</w:t>
      </w:r>
      <w:r w:rsidR="005E4D5C" w:rsidRPr="00F023E1">
        <w:rPr>
          <w:rFonts w:asciiTheme="minorHAnsi" w:hAnsiTheme="minorHAnsi" w:cstheme="minorHAnsi"/>
          <w:b/>
        </w:rPr>
        <w:t>1</w:t>
      </w:r>
      <w:r w:rsidR="00E6289B" w:rsidRPr="00F023E1">
        <w:rPr>
          <w:rFonts w:asciiTheme="minorHAnsi" w:hAnsiTheme="minorHAnsi" w:cstheme="minorHAnsi"/>
          <w:b/>
        </w:rPr>
        <w:t>1</w:t>
      </w:r>
      <w:r w:rsidR="00DB30A4" w:rsidRPr="00F023E1">
        <w:rPr>
          <w:rFonts w:asciiTheme="minorHAnsi" w:hAnsiTheme="minorHAnsi" w:cstheme="minorHAnsi"/>
          <w:b/>
        </w:rPr>
        <w:t xml:space="preserve">.2023, </w:t>
      </w:r>
      <w:r w:rsidR="00FD3F42" w:rsidRPr="00F023E1">
        <w:rPr>
          <w:rFonts w:asciiTheme="minorHAnsi" w:hAnsiTheme="minorHAnsi" w:cstheme="minorHAnsi"/>
          <w:b/>
        </w:rPr>
        <w:t xml:space="preserve">διανομή από Δήμο Δράμας </w:t>
      </w:r>
      <w:r w:rsidR="00245EDF">
        <w:rPr>
          <w:rFonts w:asciiTheme="minorHAnsi" w:hAnsiTheme="minorHAnsi" w:cstheme="minorHAnsi"/>
          <w:b/>
        </w:rPr>
        <w:t xml:space="preserve"> και ώρες</w:t>
      </w:r>
      <w:r w:rsidRPr="00F023E1">
        <w:rPr>
          <w:rFonts w:asciiTheme="minorHAnsi" w:hAnsiTheme="minorHAnsi" w:cstheme="minorHAnsi"/>
          <w:b/>
        </w:rPr>
        <w:t>10</w:t>
      </w:r>
      <w:r w:rsidR="00FD3F42" w:rsidRPr="00F023E1">
        <w:rPr>
          <w:rFonts w:asciiTheme="minorHAnsi" w:hAnsiTheme="minorHAnsi" w:cstheme="minorHAnsi"/>
          <w:b/>
        </w:rPr>
        <w:t>.00 π.μ. έως 1</w:t>
      </w:r>
      <w:r w:rsidR="00E6289B" w:rsidRPr="00F023E1">
        <w:rPr>
          <w:rFonts w:asciiTheme="minorHAnsi" w:hAnsiTheme="minorHAnsi" w:cstheme="minorHAnsi"/>
          <w:b/>
        </w:rPr>
        <w:t>3</w:t>
      </w:r>
      <w:r w:rsidR="00FD3F42" w:rsidRPr="00F023E1">
        <w:rPr>
          <w:rFonts w:asciiTheme="minorHAnsi" w:hAnsiTheme="minorHAnsi" w:cstheme="minorHAnsi"/>
          <w:b/>
        </w:rPr>
        <w:t>.</w:t>
      </w:r>
      <w:r w:rsidRPr="00F023E1">
        <w:rPr>
          <w:rFonts w:asciiTheme="minorHAnsi" w:hAnsiTheme="minorHAnsi" w:cstheme="minorHAnsi"/>
          <w:b/>
        </w:rPr>
        <w:t>0</w:t>
      </w:r>
      <w:r w:rsidR="00FD3F42" w:rsidRPr="00F023E1">
        <w:rPr>
          <w:rFonts w:asciiTheme="minorHAnsi" w:hAnsiTheme="minorHAnsi" w:cstheme="minorHAnsi"/>
          <w:b/>
        </w:rPr>
        <w:t>0 μ.μ</w:t>
      </w:r>
    </w:p>
    <w:p w:rsidR="00D83E65" w:rsidRPr="00F023E1" w:rsidRDefault="00D83E65" w:rsidP="00D83E65">
      <w:pPr>
        <w:spacing w:after="0" w:line="240" w:lineRule="auto"/>
        <w:rPr>
          <w:rFonts w:asciiTheme="minorHAnsi" w:hAnsiTheme="minorHAnsi" w:cstheme="minorHAnsi"/>
          <w:b/>
        </w:rPr>
      </w:pPr>
      <w:r w:rsidRPr="00F023E1">
        <w:rPr>
          <w:rFonts w:asciiTheme="minorHAnsi" w:hAnsiTheme="minorHAnsi" w:cstheme="minorHAnsi"/>
          <w:b/>
        </w:rPr>
        <w:t xml:space="preserve">Πέμπτη 23.11.2023 &amp; Παρασκευή 24.11.2023, διανομή από Δήμο Δοξάτου  </w:t>
      </w:r>
      <w:r w:rsidR="00245EDF">
        <w:rPr>
          <w:rFonts w:asciiTheme="minorHAnsi" w:hAnsiTheme="minorHAnsi" w:cstheme="minorHAnsi"/>
          <w:b/>
        </w:rPr>
        <w:t>και ώρες</w:t>
      </w:r>
      <w:r w:rsidRPr="00F023E1">
        <w:rPr>
          <w:rFonts w:asciiTheme="minorHAnsi" w:hAnsiTheme="minorHAnsi" w:cstheme="minorHAnsi"/>
          <w:b/>
        </w:rPr>
        <w:t>10.00 π.μ. έως 13.00 μ.μ</w:t>
      </w:r>
    </w:p>
    <w:p w:rsidR="00D83E65" w:rsidRPr="00F023E1" w:rsidRDefault="00D83E65" w:rsidP="00D83E65">
      <w:pPr>
        <w:spacing w:after="0" w:line="240" w:lineRule="auto"/>
        <w:rPr>
          <w:rFonts w:asciiTheme="minorHAnsi" w:hAnsiTheme="minorHAnsi" w:cstheme="minorHAnsi"/>
          <w:b/>
        </w:rPr>
      </w:pPr>
      <w:r w:rsidRPr="00F023E1">
        <w:rPr>
          <w:rFonts w:asciiTheme="minorHAnsi" w:hAnsiTheme="minorHAnsi" w:cstheme="minorHAnsi"/>
          <w:b/>
        </w:rPr>
        <w:t xml:space="preserve">Πέμπτη 23.11.2023 &amp; Παρασκευή 24.11.2023, διανομή από Δήμο Προσοτσάνης </w:t>
      </w:r>
      <w:r w:rsidR="00245EDF">
        <w:rPr>
          <w:rFonts w:asciiTheme="minorHAnsi" w:hAnsiTheme="minorHAnsi" w:cstheme="minorHAnsi"/>
          <w:b/>
        </w:rPr>
        <w:t xml:space="preserve"> και ώρες</w:t>
      </w:r>
      <w:r w:rsidRPr="00F023E1">
        <w:rPr>
          <w:rFonts w:asciiTheme="minorHAnsi" w:hAnsiTheme="minorHAnsi" w:cstheme="minorHAnsi"/>
          <w:b/>
        </w:rPr>
        <w:t xml:space="preserve"> 10.00 π.μ. έως 13.00 μ.μ</w:t>
      </w:r>
    </w:p>
    <w:p w:rsidR="00D83E65" w:rsidRDefault="00D83E65" w:rsidP="00D83E65">
      <w:pPr>
        <w:spacing w:after="0" w:line="240" w:lineRule="auto"/>
        <w:rPr>
          <w:rFonts w:asciiTheme="minorHAnsi" w:hAnsiTheme="minorHAnsi" w:cstheme="minorHAnsi"/>
          <w:b/>
        </w:rPr>
      </w:pPr>
      <w:r w:rsidRPr="00F023E1">
        <w:rPr>
          <w:rFonts w:asciiTheme="minorHAnsi" w:hAnsiTheme="minorHAnsi" w:cstheme="minorHAnsi"/>
          <w:b/>
        </w:rPr>
        <w:t xml:space="preserve">Πέμπτη 23.11.2023 &amp; Παρασκευή 24.11.2023, διανομή από Δήμο Νευροκοπίου  </w:t>
      </w:r>
      <w:r w:rsidR="00245EDF">
        <w:rPr>
          <w:rFonts w:asciiTheme="minorHAnsi" w:hAnsiTheme="minorHAnsi" w:cstheme="minorHAnsi"/>
          <w:b/>
        </w:rPr>
        <w:t>και ώρες</w:t>
      </w:r>
      <w:r w:rsidRPr="00F023E1">
        <w:rPr>
          <w:rFonts w:asciiTheme="minorHAnsi" w:hAnsiTheme="minorHAnsi" w:cstheme="minorHAnsi"/>
          <w:b/>
        </w:rPr>
        <w:t>10.00 π.μ. έως 13.00 μ.μ</w:t>
      </w:r>
    </w:p>
    <w:p w:rsidR="00F61855" w:rsidRPr="00F023E1" w:rsidRDefault="00F61855" w:rsidP="00D83E65">
      <w:pPr>
        <w:spacing w:after="0" w:line="240" w:lineRule="auto"/>
        <w:rPr>
          <w:rFonts w:asciiTheme="minorHAnsi" w:hAnsiTheme="minorHAnsi" w:cstheme="minorHAnsi"/>
          <w:b/>
        </w:rPr>
      </w:pPr>
    </w:p>
    <w:p w:rsidR="00F61855" w:rsidRPr="00F023E1" w:rsidRDefault="00F61855" w:rsidP="00F6185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023E1">
        <w:rPr>
          <w:rFonts w:asciiTheme="minorHAnsi" w:hAnsiTheme="minorHAnsi" w:cstheme="minorHAnsi"/>
          <w:b/>
        </w:rPr>
        <w:t xml:space="preserve">Παρακαλούνται οι δικαιούχοι να προσέλθουν στο σημείο παραλαβής των τροφίμων αυστηρά στη προκαθορισμένη μέρα και </w:t>
      </w:r>
      <w:r w:rsidRPr="00F023E1">
        <w:rPr>
          <w:rFonts w:asciiTheme="minorHAnsi" w:hAnsiTheme="minorHAnsi" w:cstheme="minorHAnsi"/>
          <w:b/>
          <w:u w:val="single"/>
        </w:rPr>
        <w:t>ώρα</w:t>
      </w:r>
      <w:r w:rsidRPr="00F023E1">
        <w:rPr>
          <w:rFonts w:asciiTheme="minorHAnsi" w:hAnsiTheme="minorHAnsi" w:cstheme="minorHAnsi"/>
          <w:b/>
        </w:rPr>
        <w:t xml:space="preserve"> που θα τους κοινοποιηθεί με SMS και τηλεφωνικά.  </w:t>
      </w:r>
    </w:p>
    <w:p w:rsidR="00B45C94" w:rsidRDefault="00D83E65" w:rsidP="00F023E1">
      <w:pPr>
        <w:tabs>
          <w:tab w:val="left" w:pos="805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333333"/>
        </w:rPr>
        <w:tab/>
      </w:r>
    </w:p>
    <w:p w:rsidR="00F61855" w:rsidRPr="002E6CE5" w:rsidRDefault="00F61855" w:rsidP="00F6185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Η</w:t>
      </w:r>
      <w:r w:rsidRPr="002E6CE5">
        <w:rPr>
          <w:rFonts w:asciiTheme="minorHAnsi" w:hAnsiTheme="minorHAnsi" w:cstheme="minorHAnsi"/>
          <w:color w:val="000000"/>
        </w:rPr>
        <w:t xml:space="preserve"> ταυτοποίηση </w:t>
      </w:r>
      <w:r>
        <w:rPr>
          <w:rFonts w:asciiTheme="minorHAnsi" w:hAnsiTheme="minorHAnsi" w:cstheme="minorHAnsi"/>
          <w:color w:val="000000"/>
        </w:rPr>
        <w:t xml:space="preserve">των ωφελούμενων θα πραγματοποιείται </w:t>
      </w:r>
      <w:r w:rsidRPr="002E6CE5">
        <w:rPr>
          <w:rFonts w:asciiTheme="minorHAnsi" w:hAnsiTheme="minorHAnsi" w:cstheme="minorHAnsi"/>
          <w:color w:val="000000"/>
        </w:rPr>
        <w:t xml:space="preserve">με την επίδειξη </w:t>
      </w:r>
      <w:r w:rsidRPr="00F312E7">
        <w:rPr>
          <w:rFonts w:asciiTheme="minorHAnsi" w:hAnsiTheme="minorHAnsi" w:cstheme="minorHAnsi"/>
          <w:b/>
          <w:color w:val="000000"/>
        </w:rPr>
        <w:t xml:space="preserve">Ταυτότητας </w:t>
      </w:r>
      <w:r>
        <w:rPr>
          <w:rFonts w:asciiTheme="minorHAnsi" w:hAnsiTheme="minorHAnsi" w:cstheme="minorHAnsi"/>
          <w:color w:val="000000"/>
        </w:rPr>
        <w:t xml:space="preserve">και </w:t>
      </w:r>
      <w:r w:rsidRPr="002E6CE5">
        <w:rPr>
          <w:rFonts w:asciiTheme="minorHAnsi" w:hAnsiTheme="minorHAnsi" w:cstheme="minorHAnsi"/>
          <w:color w:val="000000"/>
        </w:rPr>
        <w:t>του </w:t>
      </w:r>
      <w:r w:rsidRPr="002E6CE5">
        <w:rPr>
          <w:rFonts w:asciiTheme="minorHAnsi" w:hAnsiTheme="minorHAnsi" w:cstheme="minorHAnsi"/>
          <w:b/>
          <w:color w:val="000000"/>
        </w:rPr>
        <w:t>ΑΜΚΑ του μέλους της αίτησης</w:t>
      </w:r>
      <w:r w:rsidRPr="002E6CE5">
        <w:rPr>
          <w:rFonts w:asciiTheme="minorHAnsi" w:hAnsiTheme="minorHAnsi" w:cstheme="minorHAnsi"/>
          <w:color w:val="000000"/>
        </w:rPr>
        <w:t> που παραλαμβάνει, (και σε περίπτωση αδυναμίας προσέλευσης του ιδίου με κατάθεση εξουσιοδότησης ετέρου προσώπου  με βεβαίωση γνησίου υπογραφής από αρμόδια Αρχή και θα συλλέγεται η υπογραφή τους υποδεικνύοντας ταυτόχρονα τους υπαλλήλους της διανομής</w:t>
      </w:r>
      <w:r>
        <w:rPr>
          <w:rFonts w:asciiTheme="minorHAnsi" w:hAnsiTheme="minorHAnsi" w:cstheme="minorHAnsi"/>
          <w:color w:val="000000"/>
        </w:rPr>
        <w:t>.</w:t>
      </w:r>
      <w:r w:rsidRPr="002E6CE5">
        <w:rPr>
          <w:rFonts w:asciiTheme="minorHAnsi" w:hAnsiTheme="minorHAnsi" w:cstheme="minorHAnsi"/>
          <w:color w:val="000000"/>
        </w:rPr>
        <w:t xml:space="preserve">  </w:t>
      </w:r>
    </w:p>
    <w:p w:rsidR="00B45C94" w:rsidRDefault="00B45C9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61855" w:rsidRPr="002E6CE5" w:rsidRDefault="00F6185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312E7" w:rsidRPr="00F023E1" w:rsidRDefault="00DB30A4">
      <w:pPr>
        <w:spacing w:after="0" w:line="240" w:lineRule="auto"/>
        <w:rPr>
          <w:rFonts w:asciiTheme="minorHAnsi" w:hAnsiTheme="minorHAnsi" w:cstheme="minorHAnsi"/>
        </w:rPr>
      </w:pPr>
      <w:r w:rsidRPr="00F023E1">
        <w:rPr>
          <w:rFonts w:asciiTheme="minorHAnsi" w:hAnsiTheme="minorHAnsi" w:cstheme="minorHAnsi"/>
        </w:rPr>
        <w:t>Διευκρινίσεις &amp; Πληροφορίες</w:t>
      </w:r>
      <w:r w:rsidR="00831FED" w:rsidRPr="00F023E1">
        <w:rPr>
          <w:rFonts w:asciiTheme="minorHAnsi" w:hAnsiTheme="minorHAnsi" w:cstheme="minorHAnsi"/>
        </w:rPr>
        <w:t xml:space="preserve"> Εταίρων</w:t>
      </w:r>
      <w:r w:rsidRPr="00F023E1">
        <w:rPr>
          <w:rFonts w:asciiTheme="minorHAnsi" w:hAnsiTheme="minorHAnsi" w:cstheme="minorHAnsi"/>
        </w:rPr>
        <w:t xml:space="preserve"> στα τηλ</w:t>
      </w:r>
      <w:r w:rsidR="00831FED" w:rsidRPr="00F023E1">
        <w:rPr>
          <w:rFonts w:asciiTheme="minorHAnsi" w:hAnsiTheme="minorHAnsi" w:cstheme="minorHAnsi"/>
        </w:rPr>
        <w:t>έφωνα</w:t>
      </w:r>
      <w:r w:rsidRPr="00F023E1">
        <w:rPr>
          <w:rFonts w:asciiTheme="minorHAnsi" w:hAnsiTheme="minorHAnsi" w:cstheme="minorHAnsi"/>
        </w:rPr>
        <w:t xml:space="preserve">: </w:t>
      </w:r>
    </w:p>
    <w:p w:rsidR="00F312E7" w:rsidRPr="00F023E1" w:rsidRDefault="00DB30A4" w:rsidP="00D65FB0">
      <w:pPr>
        <w:pStyle w:val="a6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023E1">
        <w:rPr>
          <w:rFonts w:asciiTheme="minorHAnsi" w:hAnsiTheme="minorHAnsi" w:cstheme="minorHAnsi"/>
        </w:rPr>
        <w:t>Δήμος</w:t>
      </w:r>
      <w:r w:rsidR="002E6CE5" w:rsidRPr="00F023E1">
        <w:rPr>
          <w:rFonts w:asciiTheme="minorHAnsi" w:hAnsiTheme="minorHAnsi" w:cstheme="minorHAnsi"/>
        </w:rPr>
        <w:t xml:space="preserve"> Δράμας</w:t>
      </w:r>
      <w:r w:rsidRPr="00F023E1">
        <w:rPr>
          <w:rFonts w:asciiTheme="minorHAnsi" w:hAnsiTheme="minorHAnsi" w:cstheme="minorHAnsi"/>
        </w:rPr>
        <w:t xml:space="preserve">   2</w:t>
      </w:r>
      <w:r w:rsidR="00F312E7" w:rsidRPr="00F023E1">
        <w:rPr>
          <w:rFonts w:asciiTheme="minorHAnsi" w:hAnsiTheme="minorHAnsi" w:cstheme="minorHAnsi"/>
        </w:rPr>
        <w:t>521351125</w:t>
      </w:r>
      <w:r w:rsidRPr="00F023E1">
        <w:rPr>
          <w:rFonts w:asciiTheme="minorHAnsi" w:hAnsiTheme="minorHAnsi" w:cstheme="minorHAnsi"/>
        </w:rPr>
        <w:t>                                                                       </w:t>
      </w:r>
    </w:p>
    <w:p w:rsidR="00F312E7" w:rsidRPr="00F023E1" w:rsidRDefault="00DB30A4" w:rsidP="00D65FB0">
      <w:pPr>
        <w:pStyle w:val="a6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023E1">
        <w:rPr>
          <w:rFonts w:asciiTheme="minorHAnsi" w:hAnsiTheme="minorHAnsi" w:cstheme="minorHAnsi"/>
        </w:rPr>
        <w:t xml:space="preserve">Δήμος </w:t>
      </w:r>
      <w:r w:rsidR="002E6CE5" w:rsidRPr="00F023E1">
        <w:rPr>
          <w:rFonts w:asciiTheme="minorHAnsi" w:hAnsiTheme="minorHAnsi" w:cstheme="minorHAnsi"/>
        </w:rPr>
        <w:t>Προσοτσάνης</w:t>
      </w:r>
      <w:r w:rsidR="00F312E7" w:rsidRPr="00F023E1">
        <w:rPr>
          <w:rFonts w:asciiTheme="minorHAnsi" w:hAnsiTheme="minorHAnsi" w:cstheme="minorHAnsi"/>
        </w:rPr>
        <w:t>:2522021156</w:t>
      </w:r>
    </w:p>
    <w:p w:rsidR="00B45C94" w:rsidRPr="00F023E1" w:rsidRDefault="00D65FB0" w:rsidP="00D65FB0">
      <w:pPr>
        <w:pStyle w:val="a6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023E1">
        <w:rPr>
          <w:rFonts w:asciiTheme="minorHAnsi" w:hAnsiTheme="minorHAnsi" w:cstheme="minorHAnsi"/>
        </w:rPr>
        <w:t>Δήμος</w:t>
      </w:r>
      <w:r w:rsidR="002E6CE5" w:rsidRPr="00F023E1">
        <w:rPr>
          <w:rFonts w:asciiTheme="minorHAnsi" w:hAnsiTheme="minorHAnsi" w:cstheme="minorHAnsi"/>
        </w:rPr>
        <w:t>Δοξάτου</w:t>
      </w:r>
      <w:r w:rsidR="00F312E7" w:rsidRPr="00F023E1">
        <w:rPr>
          <w:rFonts w:asciiTheme="minorHAnsi" w:hAnsiTheme="minorHAnsi" w:cstheme="minorHAnsi"/>
        </w:rPr>
        <w:t>:</w:t>
      </w:r>
      <w:r w:rsidR="00DB30A4" w:rsidRPr="00F023E1">
        <w:rPr>
          <w:rFonts w:asciiTheme="minorHAnsi" w:hAnsiTheme="minorHAnsi" w:cstheme="minorHAnsi"/>
        </w:rPr>
        <w:t> 2</w:t>
      </w:r>
      <w:r w:rsidR="00F312E7" w:rsidRPr="00F023E1">
        <w:rPr>
          <w:rFonts w:asciiTheme="minorHAnsi" w:hAnsiTheme="minorHAnsi" w:cstheme="minorHAnsi"/>
        </w:rPr>
        <w:t>52135243</w:t>
      </w:r>
      <w:r w:rsidR="002230AD" w:rsidRPr="00F023E1">
        <w:rPr>
          <w:rFonts w:asciiTheme="minorHAnsi" w:hAnsiTheme="minorHAnsi" w:cstheme="minorHAnsi"/>
        </w:rPr>
        <w:t>2</w:t>
      </w:r>
    </w:p>
    <w:p w:rsidR="00F312E7" w:rsidRPr="00F023E1" w:rsidRDefault="00DB30A4" w:rsidP="00D65FB0">
      <w:pPr>
        <w:pStyle w:val="a6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023E1">
        <w:rPr>
          <w:rFonts w:asciiTheme="minorHAnsi" w:hAnsiTheme="minorHAnsi" w:cstheme="minorHAnsi"/>
        </w:rPr>
        <w:t>Δήμος</w:t>
      </w:r>
      <w:r w:rsidR="00F312E7" w:rsidRPr="00F023E1">
        <w:rPr>
          <w:rFonts w:asciiTheme="minorHAnsi" w:hAnsiTheme="minorHAnsi" w:cstheme="minorHAnsi"/>
        </w:rPr>
        <w:t xml:space="preserve"> Κ.</w:t>
      </w:r>
      <w:r w:rsidR="002E6CE5" w:rsidRPr="00F023E1">
        <w:rPr>
          <w:rFonts w:asciiTheme="minorHAnsi" w:hAnsiTheme="minorHAnsi" w:cstheme="minorHAnsi"/>
        </w:rPr>
        <w:t>Νευροκ</w:t>
      </w:r>
      <w:r w:rsidR="002230AD" w:rsidRPr="00F023E1">
        <w:rPr>
          <w:rFonts w:asciiTheme="minorHAnsi" w:hAnsiTheme="minorHAnsi" w:cstheme="minorHAnsi"/>
        </w:rPr>
        <w:t>ο</w:t>
      </w:r>
      <w:r w:rsidR="002E6CE5" w:rsidRPr="00F023E1">
        <w:rPr>
          <w:rFonts w:asciiTheme="minorHAnsi" w:hAnsiTheme="minorHAnsi" w:cstheme="minorHAnsi"/>
        </w:rPr>
        <w:t>πίου</w:t>
      </w:r>
      <w:r w:rsidR="002230AD" w:rsidRPr="00F023E1">
        <w:rPr>
          <w:rFonts w:asciiTheme="minorHAnsi" w:hAnsiTheme="minorHAnsi" w:cstheme="minorHAnsi"/>
        </w:rPr>
        <w:t>:</w:t>
      </w:r>
      <w:r w:rsidRPr="00F023E1">
        <w:rPr>
          <w:rFonts w:asciiTheme="minorHAnsi" w:hAnsiTheme="minorHAnsi" w:cstheme="minorHAnsi"/>
        </w:rPr>
        <w:t xml:space="preserve"> 2</w:t>
      </w:r>
      <w:r w:rsidR="002230AD" w:rsidRPr="00F023E1">
        <w:rPr>
          <w:rFonts w:asciiTheme="minorHAnsi" w:hAnsiTheme="minorHAnsi" w:cstheme="minorHAnsi"/>
        </w:rPr>
        <w:t>52302</w:t>
      </w:r>
      <w:r w:rsidR="00342CF7" w:rsidRPr="00F023E1">
        <w:rPr>
          <w:rFonts w:asciiTheme="minorHAnsi" w:hAnsiTheme="minorHAnsi" w:cstheme="minorHAnsi"/>
          <w:lang w:val="en-US"/>
        </w:rPr>
        <w:t>2</w:t>
      </w:r>
      <w:r w:rsidR="002230AD" w:rsidRPr="00F023E1">
        <w:rPr>
          <w:rFonts w:asciiTheme="minorHAnsi" w:hAnsiTheme="minorHAnsi" w:cstheme="minorHAnsi"/>
        </w:rPr>
        <w:t>552</w:t>
      </w:r>
    </w:p>
    <w:p w:rsidR="00B45C94" w:rsidRPr="002E6CE5" w:rsidRDefault="00B45C94">
      <w:pPr>
        <w:rPr>
          <w:rFonts w:asciiTheme="minorHAnsi" w:hAnsiTheme="minorHAnsi" w:cstheme="minorHAnsi"/>
          <w:b/>
        </w:rPr>
      </w:pPr>
    </w:p>
    <w:sectPr w:rsidR="00B45C94" w:rsidRPr="002E6CE5" w:rsidSect="00F25032">
      <w:headerReference w:type="default" r:id="rId8"/>
      <w:footerReference w:type="default" r:id="rId9"/>
      <w:pgSz w:w="11906" w:h="16838"/>
      <w:pgMar w:top="1440" w:right="1133" w:bottom="1440" w:left="1276" w:header="426" w:footer="4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E4" w:rsidRDefault="006C0CE4">
      <w:pPr>
        <w:spacing w:after="0" w:line="240" w:lineRule="auto"/>
      </w:pPr>
      <w:r>
        <w:separator/>
      </w:r>
    </w:p>
  </w:endnote>
  <w:endnote w:type="continuationSeparator" w:id="1">
    <w:p w:rsidR="006C0CE4" w:rsidRDefault="006C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94" w:rsidRDefault="00B45C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a"/>
      <w:tblW w:w="8969" w:type="dxa"/>
      <w:jc w:val="center"/>
      <w:tblLayout w:type="fixed"/>
      <w:tblLook w:val="0400"/>
    </w:tblPr>
    <w:tblGrid>
      <w:gridCol w:w="3708"/>
      <w:gridCol w:w="2735"/>
      <w:gridCol w:w="2526"/>
    </w:tblGrid>
    <w:tr w:rsidR="00B45C94">
      <w:trPr>
        <w:trHeight w:val="1321"/>
        <w:jc w:val="center"/>
      </w:trPr>
      <w:tc>
        <w:tcPr>
          <w:tcW w:w="3708" w:type="dxa"/>
          <w:tcBorders>
            <w:top w:val="single" w:sz="4" w:space="0" w:color="000000"/>
          </w:tcBorders>
          <w:shd w:val="clear" w:color="auto" w:fill="auto"/>
        </w:tcPr>
        <w:p w:rsidR="00B45C94" w:rsidRDefault="00DB30A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rPr>
              <w:rFonts w:ascii="Tahoma" w:eastAsia="Tahoma" w:hAnsi="Tahoma" w:cs="Tahoma"/>
              <w:color w:val="000000"/>
              <w:sz w:val="10"/>
              <w:szCs w:val="10"/>
            </w:rPr>
          </w:pPr>
          <w:r w:rsidRPr="00F25032">
            <w:rPr>
              <w:rFonts w:ascii="Tahoma" w:eastAsia="Tahoma" w:hAnsi="Tahoma" w:cs="Tahoma"/>
              <w:color w:val="000000"/>
              <w:sz w:val="10"/>
              <w:szCs w:val="10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30pt" o:ole="" fillcolor="window">
                <v:imagedata r:id="rId1" o:title="" croptop="-2062f" cropleft="7864f"/>
              </v:shape>
              <o:OLEObject Type="Embed" ProgID="PBrush" ShapeID="_x0000_i1025" DrawAspect="Content" ObjectID="_1762231251" r:id="rId2"/>
            </w:object>
          </w:r>
        </w:p>
        <w:p w:rsidR="00B45C94" w:rsidRDefault="00B45C94">
          <w:pPr>
            <w:spacing w:after="0" w:line="240" w:lineRule="auto"/>
            <w:ind w:left="573" w:right="-154" w:hanging="284"/>
            <w:jc w:val="right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</w:p>
        <w:p w:rsidR="00B45C94" w:rsidRDefault="00DB30A4">
          <w:pPr>
            <w:spacing w:after="0" w:line="240" w:lineRule="auto"/>
            <w:ind w:left="573" w:right="-154" w:hanging="284"/>
            <w:jc w:val="both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>ΕΛΛΗΝΙΚΗ ΔΗΜΟΚΡΑΤΙΑ</w:t>
          </w:r>
        </w:p>
        <w:p w:rsidR="002E6CE5" w:rsidRDefault="00DB30A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Tahoma" w:hAnsi="Tahoma"/>
              <w:b/>
              <w:spacing w:val="-27"/>
              <w:sz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ΥΠΟΥΡΓΕΙΟ </w:t>
          </w:r>
          <w:r w:rsidR="002E6CE5">
            <w:rPr>
              <w:rFonts w:ascii="Tahoma" w:hAnsi="Tahoma"/>
              <w:b/>
              <w:sz w:val="10"/>
            </w:rPr>
            <w:t>ΟΙΚΟΓΕΝΕΙΑΣ ΚΑΙ ΚΟΙΝΩΝΙΚΗΣ ΣΥΝΟΧΗΣ</w:t>
          </w:r>
        </w:p>
        <w:p w:rsidR="00B45C94" w:rsidRDefault="00DB30A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ΓΕΝΙΚΗ ΓΡΑΜΜΑΤΕΙΑ ΚΟΙΝΩΝΙΚΗΣ ΑΛΛΗΛΕΓΓΥΗΣ </w:t>
          </w:r>
        </w:p>
        <w:p w:rsidR="00B45C94" w:rsidRDefault="00DB30A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>ΚΑΙ ΚΑΤΑΠΟΛΕΜHΣΗΣ ΤΗΣ ΦΤΩΧΕΙΑΣ</w:t>
          </w:r>
        </w:p>
      </w:tc>
      <w:tc>
        <w:tcPr>
          <w:tcW w:w="2735" w:type="dxa"/>
          <w:tcBorders>
            <w:top w:val="single" w:sz="4" w:space="0" w:color="000000"/>
          </w:tcBorders>
          <w:shd w:val="clear" w:color="auto" w:fill="auto"/>
        </w:tcPr>
        <w:p w:rsidR="00B45C94" w:rsidRDefault="00B45C9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Garamond" w:eastAsia="Garamond" w:hAnsi="Garamond" w:cs="Garamond"/>
              <w:b/>
              <w:color w:val="000000"/>
              <w:sz w:val="10"/>
              <w:szCs w:val="10"/>
            </w:rPr>
          </w:pPr>
        </w:p>
        <w:p w:rsidR="00B45C94" w:rsidRDefault="00DB30A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Garamond" w:eastAsia="Garamond" w:hAnsi="Garamond" w:cs="Garamond"/>
              <w:b/>
              <w:color w:val="000000"/>
              <w:sz w:val="10"/>
              <w:szCs w:val="10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409316" cy="401947"/>
                <wp:effectExtent l="0" t="0" r="0" b="0"/>
                <wp:docPr id="42" name="image3.png" descr="A picture containing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picture containing text&#10;&#10;Description automatically generated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316" cy="401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45C94" w:rsidRDefault="00B45C94">
          <w:pPr>
            <w:spacing w:after="0" w:line="240" w:lineRule="auto"/>
            <w:ind w:left="183" w:right="-154"/>
            <w:jc w:val="both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</w:p>
        <w:p w:rsidR="00B45C94" w:rsidRDefault="00DB30A4">
          <w:pPr>
            <w:spacing w:after="0" w:line="240" w:lineRule="auto"/>
            <w:ind w:left="183" w:right="-154"/>
            <w:jc w:val="both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ΟΡΓΑΝΙΣΜΟΣ ΠΡΟΝΟΙΑΚΩΝ ΕΠΙΔΟΜΑΤΩΝ </w:t>
          </w:r>
        </w:p>
        <w:p w:rsidR="00B45C94" w:rsidRDefault="00DB30A4">
          <w:pPr>
            <w:spacing w:after="0" w:line="240" w:lineRule="auto"/>
            <w:ind w:left="183" w:right="-154"/>
            <w:jc w:val="both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>&amp; ΚΟΙΝΩΝΙΚΗΣ ΑΛΛΗΛΕΓΓΥΗΣ</w:t>
          </w:r>
        </w:p>
        <w:p w:rsidR="00B45C94" w:rsidRDefault="00DB30A4">
          <w:pPr>
            <w:spacing w:after="0" w:line="240" w:lineRule="auto"/>
            <w:ind w:left="183" w:right="-154"/>
            <w:jc w:val="both"/>
            <w:rPr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>ΔΙΑΧΕΙΡΙΣΤΙΚΗ ΑΡΧΗ ΤΟΥ Ε.Π. ΕΒΥΣ του ΤΕΒΑ</w:t>
          </w:r>
        </w:p>
      </w:tc>
      <w:tc>
        <w:tcPr>
          <w:tcW w:w="2526" w:type="dxa"/>
          <w:tcBorders>
            <w:top w:val="single" w:sz="4" w:space="0" w:color="000000"/>
          </w:tcBorders>
          <w:shd w:val="clear" w:color="auto" w:fill="auto"/>
        </w:tcPr>
        <w:p w:rsidR="00B45C94" w:rsidRDefault="00B45C9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center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</w:p>
        <w:p w:rsidR="00B45C94" w:rsidRDefault="00DB30A4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FF"/>
              <w:sz w:val="24"/>
              <w:szCs w:val="24"/>
              <w:lang w:eastAsia="el-GR"/>
            </w:rPr>
            <w:drawing>
              <wp:inline distT="0" distB="0" distL="0" distR="0">
                <wp:extent cx="503094" cy="335598"/>
                <wp:effectExtent l="0" t="0" r="0" b="0"/>
                <wp:docPr id="43" name="image4.png" descr="http://www.lithuaniatribune.com/wp-content/uploads/2012/12/10530873-european-union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http://www.lithuaniatribune.com/wp-content/uploads/2012/12/10530873-european-union-logo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94" cy="335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45C94" w:rsidRDefault="00B45C94">
          <w:pPr>
            <w:spacing w:after="0" w:line="240" w:lineRule="auto"/>
            <w:ind w:left="573" w:right="-154" w:hanging="284"/>
            <w:jc w:val="both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</w:p>
        <w:p w:rsidR="00B45C94" w:rsidRDefault="00DB30A4">
          <w:pPr>
            <w:spacing w:after="0" w:line="240" w:lineRule="auto"/>
            <w:ind w:left="131" w:right="-154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               ΤΕΒΑ / FEAD</w:t>
          </w:r>
        </w:p>
        <w:p w:rsidR="00B45C94" w:rsidRDefault="00DB30A4">
          <w:pPr>
            <w:spacing w:after="0" w:line="240" w:lineRule="auto"/>
            <w:ind w:left="131" w:right="-154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               ΕΥΡΩΠΑΪΚΗ ΕΝΩΣΗ</w:t>
          </w:r>
        </w:p>
        <w:p w:rsidR="00B45C94" w:rsidRDefault="00DB30A4">
          <w:pPr>
            <w:spacing w:after="0" w:line="240" w:lineRule="auto"/>
            <w:ind w:left="131" w:right="-154"/>
            <w:rPr>
              <w:rFonts w:ascii="Tahoma" w:eastAsia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               Ταμείο Ευρωπαϊκής Βοήθειας</w:t>
          </w:r>
        </w:p>
        <w:p w:rsidR="00B45C94" w:rsidRDefault="00DB30A4">
          <w:pPr>
            <w:spacing w:after="0" w:line="240" w:lineRule="auto"/>
            <w:ind w:left="131" w:right="-154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Tahoma" w:eastAsia="Tahoma" w:hAnsi="Tahoma" w:cs="Tahoma"/>
              <w:b/>
              <w:color w:val="000000"/>
              <w:sz w:val="10"/>
              <w:szCs w:val="10"/>
            </w:rPr>
            <w:t xml:space="preserve">               προς τους Απόρους</w:t>
          </w:r>
        </w:p>
      </w:tc>
    </w:tr>
  </w:tbl>
  <w:p w:rsidR="00B45C94" w:rsidRDefault="00B45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E4" w:rsidRDefault="006C0CE4">
      <w:pPr>
        <w:spacing w:after="0" w:line="240" w:lineRule="auto"/>
      </w:pPr>
      <w:r>
        <w:separator/>
      </w:r>
    </w:p>
  </w:footnote>
  <w:footnote w:type="continuationSeparator" w:id="1">
    <w:p w:rsidR="006C0CE4" w:rsidRDefault="006C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94" w:rsidRDefault="00DB30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eastAsia="el-GR"/>
      </w:rPr>
      <w:drawing>
        <wp:inline distT="0" distB="0" distL="0" distR="0">
          <wp:extent cx="1390015" cy="628015"/>
          <wp:effectExtent l="0" t="0" r="0" 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4DAB"/>
    <w:multiLevelType w:val="hybridMultilevel"/>
    <w:tmpl w:val="DFA69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45C94"/>
    <w:rsid w:val="00001EDD"/>
    <w:rsid w:val="00026DF3"/>
    <w:rsid w:val="00091688"/>
    <w:rsid w:val="00173CB2"/>
    <w:rsid w:val="001C77E3"/>
    <w:rsid w:val="00211317"/>
    <w:rsid w:val="002230AD"/>
    <w:rsid w:val="00245EDF"/>
    <w:rsid w:val="002521A5"/>
    <w:rsid w:val="002823A9"/>
    <w:rsid w:val="002A68AF"/>
    <w:rsid w:val="002B5B20"/>
    <w:rsid w:val="002E6CE5"/>
    <w:rsid w:val="00342CF7"/>
    <w:rsid w:val="00437D63"/>
    <w:rsid w:val="005B7B5B"/>
    <w:rsid w:val="005E4D5C"/>
    <w:rsid w:val="00613694"/>
    <w:rsid w:val="006204F0"/>
    <w:rsid w:val="00647268"/>
    <w:rsid w:val="006531F0"/>
    <w:rsid w:val="006B5C79"/>
    <w:rsid w:val="006C0CE4"/>
    <w:rsid w:val="006C7222"/>
    <w:rsid w:val="0072317E"/>
    <w:rsid w:val="007E40C5"/>
    <w:rsid w:val="00831FED"/>
    <w:rsid w:val="008A7EB3"/>
    <w:rsid w:val="009B03ED"/>
    <w:rsid w:val="009C52CE"/>
    <w:rsid w:val="00B45C94"/>
    <w:rsid w:val="00D65FB0"/>
    <w:rsid w:val="00D83E65"/>
    <w:rsid w:val="00DB30A4"/>
    <w:rsid w:val="00DD14AE"/>
    <w:rsid w:val="00DF7FDF"/>
    <w:rsid w:val="00E04A23"/>
    <w:rsid w:val="00E26942"/>
    <w:rsid w:val="00E553A7"/>
    <w:rsid w:val="00E6289B"/>
    <w:rsid w:val="00EC489C"/>
    <w:rsid w:val="00ED3832"/>
    <w:rsid w:val="00F023E1"/>
    <w:rsid w:val="00F25032"/>
    <w:rsid w:val="00F312E7"/>
    <w:rsid w:val="00F61855"/>
    <w:rsid w:val="00FD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32"/>
  </w:style>
  <w:style w:type="paragraph" w:styleId="1">
    <w:name w:val="heading 1"/>
    <w:basedOn w:val="a"/>
    <w:next w:val="a"/>
    <w:uiPriority w:val="9"/>
    <w:qFormat/>
    <w:rsid w:val="00F250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250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250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50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250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250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250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522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22DA"/>
  </w:style>
  <w:style w:type="paragraph" w:styleId="a5">
    <w:name w:val="footer"/>
    <w:basedOn w:val="a"/>
    <w:link w:val="Char0"/>
    <w:uiPriority w:val="99"/>
    <w:unhideWhenUsed/>
    <w:rsid w:val="00522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22DA"/>
  </w:style>
  <w:style w:type="paragraph" w:styleId="a6">
    <w:name w:val="List Paragraph"/>
    <w:basedOn w:val="a"/>
    <w:uiPriority w:val="34"/>
    <w:qFormat/>
    <w:rsid w:val="006358E7"/>
    <w:pPr>
      <w:ind w:left="720"/>
      <w:contextualSpacing/>
    </w:pPr>
  </w:style>
  <w:style w:type="character" w:customStyle="1" w:styleId="a7">
    <w:name w:val="Σώμα κειμένου + Έντονη γραφή"/>
    <w:rsid w:val="00593FD6"/>
    <w:rPr>
      <w:rFonts w:ascii="Times New Roman" w:hAnsi="Times New Roman"/>
      <w:b/>
      <w:bCs/>
      <w:i w:val="0"/>
      <w:caps w:val="0"/>
      <w:smallCaps w:val="0"/>
      <w:strike w:val="0"/>
      <w:dstrike w:val="0"/>
      <w:spacing w:val="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8D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Subtitle"/>
    <w:basedOn w:val="a"/>
    <w:next w:val="a"/>
    <w:uiPriority w:val="11"/>
    <w:qFormat/>
    <w:rsid w:val="00F250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rsid w:val="00F250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rsid w:val="00F2503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2E6CE5"/>
    <w:pPr>
      <w:widowControl w:val="0"/>
      <w:autoSpaceDE w:val="0"/>
      <w:autoSpaceDN w:val="0"/>
      <w:spacing w:after="0" w:line="249" w:lineRule="exact"/>
    </w:pPr>
  </w:style>
  <w:style w:type="table" w:styleId="ab">
    <w:name w:val="Table Grid"/>
    <w:basedOn w:val="a1"/>
    <w:uiPriority w:val="39"/>
    <w:rsid w:val="002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2E6C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2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2B5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GGk0dJbnLCKr7gJ2U1nT028Pcg==">AMUW2mXD+25/G8lmEfDgFsENJp0BJP2VuxEKItQsdgaXqfkFX1rxuQPLCCIN7nrIKdmOLCg/OiCICq8ohvo/266PUbvcnH+zZODWeJrGCoZtIrzrmcT5gOc=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Παπαγιάννη</dc:creator>
  <cp:lastModifiedBy>bali</cp:lastModifiedBy>
  <cp:revision>2</cp:revision>
  <dcterms:created xsi:type="dcterms:W3CDTF">2023-11-23T05:54:00Z</dcterms:created>
  <dcterms:modified xsi:type="dcterms:W3CDTF">2023-11-23T05:54:00Z</dcterms:modified>
</cp:coreProperties>
</file>