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EDE" w:rsidRDefault="00107EDE" w:rsidP="00107EDE">
      <w:pPr>
        <w:jc w:val="center"/>
        <w:rPr>
          <w:b/>
          <w:bCs/>
          <w:u w:val="single"/>
        </w:rPr>
      </w:pPr>
    </w:p>
    <w:p w:rsidR="0089467F" w:rsidRPr="00B81B0F" w:rsidRDefault="0089467F" w:rsidP="00FC7110">
      <w:pPr>
        <w:ind w:left="-426" w:right="-335"/>
      </w:pPr>
      <w:r w:rsidRPr="00B81B0F">
        <w:rPr>
          <w:rFonts w:ascii="Arial" w:hAnsi="Arial" w:cs="Arial"/>
          <w:noProof/>
          <w:snapToGrid/>
          <w:color w:val="1111CC"/>
          <w:lang w:eastAsia="el-GR"/>
        </w:rPr>
        <w:drawing>
          <wp:inline distT="0" distB="0" distL="0" distR="0">
            <wp:extent cx="685800" cy="666750"/>
            <wp:effectExtent l="19050" t="0" r="0" b="0"/>
            <wp:docPr id="1" name="Εικόνα 1" descr="Προβολή εικόνας πλήρους μεγέθου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ροβολή εικόνας πλήρους μεγέθου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67F" w:rsidRPr="00B81B0F" w:rsidRDefault="0089467F" w:rsidP="00FC7110">
      <w:pPr>
        <w:ind w:left="-426" w:right="-335"/>
        <w:jc w:val="center"/>
        <w:rPr>
          <w:b/>
          <w:bCs/>
          <w:u w:val="single"/>
        </w:rPr>
      </w:pPr>
    </w:p>
    <w:p w:rsidR="0089467F" w:rsidRPr="00B81B0F" w:rsidRDefault="0089467F" w:rsidP="00FC7110">
      <w:pPr>
        <w:ind w:left="-426" w:right="-335"/>
        <w:jc w:val="both"/>
        <w:rPr>
          <w:rFonts w:ascii="Book Antiqua" w:hAnsi="Book Antiqua"/>
          <w:b/>
        </w:rPr>
      </w:pPr>
      <w:r w:rsidRPr="00B81B0F">
        <w:rPr>
          <w:rFonts w:ascii="Book Antiqua" w:hAnsi="Book Antiqua"/>
          <w:b/>
        </w:rPr>
        <w:t>ΕΛΛΗΝΙΚΗ ΔΗΜΟΚΡΑΤΙΑ</w:t>
      </w:r>
    </w:p>
    <w:p w:rsidR="0089467F" w:rsidRPr="00B81B0F" w:rsidRDefault="001C10A3" w:rsidP="00FC7110">
      <w:pPr>
        <w:ind w:left="-426" w:right="-335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ΠΕ</w:t>
      </w:r>
      <w:r w:rsidR="0089467F" w:rsidRPr="00B81B0F">
        <w:rPr>
          <w:rFonts w:ascii="Book Antiqua" w:hAnsi="Book Antiqua"/>
          <w:b/>
          <w:bCs/>
        </w:rPr>
        <w:t>: ΔΡΑΜΑΣ</w:t>
      </w:r>
    </w:p>
    <w:p w:rsidR="0089467F" w:rsidRPr="00B81B0F" w:rsidRDefault="0089467F" w:rsidP="00FC7110">
      <w:pPr>
        <w:ind w:left="-426" w:right="-335"/>
        <w:jc w:val="both"/>
        <w:rPr>
          <w:rFonts w:ascii="Book Antiqua" w:hAnsi="Book Antiqua"/>
          <w:b/>
          <w:bCs/>
        </w:rPr>
      </w:pPr>
      <w:r w:rsidRPr="00B81B0F">
        <w:rPr>
          <w:rFonts w:ascii="Book Antiqua" w:hAnsi="Book Antiqua"/>
          <w:b/>
          <w:bCs/>
        </w:rPr>
        <w:t>ΔΗΜΟΣ: ΚΑΤΩ ΝΕΥΡΟΚΟΠΙΟΥ</w:t>
      </w:r>
    </w:p>
    <w:p w:rsidR="0089467F" w:rsidRPr="00B81B0F" w:rsidRDefault="0089467F" w:rsidP="00FC7110">
      <w:pPr>
        <w:ind w:left="-426" w:right="-335"/>
        <w:jc w:val="both"/>
        <w:rPr>
          <w:rFonts w:ascii="Book Antiqua" w:hAnsi="Book Antiqua"/>
          <w:b/>
          <w:bCs/>
        </w:rPr>
      </w:pPr>
    </w:p>
    <w:p w:rsidR="00640109" w:rsidRPr="00B81B0F" w:rsidRDefault="0089467F" w:rsidP="00FC7110">
      <w:pPr>
        <w:ind w:left="-426" w:right="-335"/>
        <w:jc w:val="both"/>
        <w:rPr>
          <w:rFonts w:ascii="Book Antiqua" w:hAnsi="Book Antiqua"/>
        </w:rPr>
      </w:pPr>
      <w:r w:rsidRPr="00B81B0F">
        <w:rPr>
          <w:rFonts w:ascii="Book Antiqua" w:hAnsi="Book Antiqua"/>
        </w:rPr>
        <w:tab/>
      </w:r>
      <w:r w:rsidRPr="00B81B0F">
        <w:rPr>
          <w:rFonts w:ascii="Book Antiqua" w:hAnsi="Book Antiqua"/>
        </w:rPr>
        <w:tab/>
      </w:r>
      <w:r w:rsidRPr="00B81B0F">
        <w:rPr>
          <w:rFonts w:ascii="Book Antiqua" w:hAnsi="Book Antiqua"/>
        </w:rPr>
        <w:tab/>
      </w:r>
      <w:r w:rsidRPr="00B81B0F">
        <w:rPr>
          <w:rFonts w:ascii="Book Antiqua" w:hAnsi="Book Antiqua"/>
        </w:rPr>
        <w:tab/>
      </w:r>
    </w:p>
    <w:p w:rsidR="00640109" w:rsidRPr="006A6BBE" w:rsidRDefault="00640109" w:rsidP="00FC7110">
      <w:pPr>
        <w:ind w:left="-426" w:right="-335"/>
        <w:jc w:val="right"/>
        <w:rPr>
          <w:rFonts w:ascii="Book Antiqua" w:hAnsi="Book Antiqua"/>
          <w:b/>
          <w:i/>
          <w:sz w:val="22"/>
          <w:szCs w:val="22"/>
        </w:rPr>
      </w:pPr>
      <w:r w:rsidRPr="006A6BBE">
        <w:rPr>
          <w:rFonts w:ascii="Book Antiqua" w:hAnsi="Book Antiqua"/>
          <w:b/>
          <w:sz w:val="22"/>
          <w:szCs w:val="22"/>
        </w:rPr>
        <w:t>“</w:t>
      </w:r>
      <w:r w:rsidR="003A21BC">
        <w:rPr>
          <w:rFonts w:ascii="Book Antiqua" w:hAnsi="Book Antiqua"/>
          <w:b/>
          <w:sz w:val="22"/>
          <w:szCs w:val="22"/>
        </w:rPr>
        <w:t>Συντήρηση χώρων πρασίνου του Δήμου Κάτω Νευροκοπίου</w:t>
      </w:r>
      <w:r w:rsidR="00C55072">
        <w:rPr>
          <w:rFonts w:ascii="Book Antiqua" w:hAnsi="Book Antiqua"/>
          <w:b/>
          <w:sz w:val="22"/>
          <w:szCs w:val="22"/>
        </w:rPr>
        <w:t xml:space="preserve"> 202</w:t>
      </w:r>
      <w:r w:rsidR="001C10A3">
        <w:rPr>
          <w:rFonts w:ascii="Book Antiqua" w:hAnsi="Book Antiqua"/>
          <w:b/>
          <w:sz w:val="22"/>
          <w:szCs w:val="22"/>
        </w:rPr>
        <w:t>5</w:t>
      </w:r>
      <w:r w:rsidRPr="006A6BBE">
        <w:rPr>
          <w:rFonts w:ascii="Book Antiqua" w:hAnsi="Book Antiqua"/>
          <w:b/>
          <w:i/>
          <w:sz w:val="22"/>
          <w:szCs w:val="22"/>
        </w:rPr>
        <w:t>”</w:t>
      </w:r>
    </w:p>
    <w:p w:rsidR="00640109" w:rsidRPr="00B81B0F" w:rsidRDefault="00640109" w:rsidP="00FC7110">
      <w:pPr>
        <w:ind w:left="-426" w:right="-335"/>
        <w:jc w:val="both"/>
        <w:rPr>
          <w:rFonts w:ascii="Book Antiqua" w:hAnsi="Book Antiqua"/>
          <w:b/>
        </w:rPr>
      </w:pPr>
    </w:p>
    <w:p w:rsidR="00640109" w:rsidRPr="00B81B0F" w:rsidRDefault="00640109" w:rsidP="008629D2">
      <w:pPr>
        <w:ind w:left="-426" w:right="-335" w:firstLine="522"/>
        <w:jc w:val="right"/>
        <w:rPr>
          <w:rFonts w:ascii="Book Antiqua" w:hAnsi="Book Antiqua"/>
          <w:b/>
          <w:i/>
          <w:sz w:val="22"/>
          <w:szCs w:val="22"/>
        </w:rPr>
      </w:pPr>
      <w:r w:rsidRPr="00B81B0F">
        <w:rPr>
          <w:rFonts w:ascii="Book Antiqua" w:hAnsi="Book Antiqua"/>
          <w:b/>
          <w:i/>
          <w:sz w:val="22"/>
          <w:szCs w:val="22"/>
        </w:rPr>
        <w:t>Προϋπολογισμός</w:t>
      </w:r>
      <w:r w:rsidRPr="001C10A3">
        <w:rPr>
          <w:rFonts w:ascii="Book Antiqua" w:hAnsi="Book Antiqua"/>
          <w:b/>
          <w:i/>
          <w:sz w:val="22"/>
          <w:szCs w:val="22"/>
        </w:rPr>
        <w:t xml:space="preserve">: </w:t>
      </w:r>
      <w:r w:rsidR="001C10A3" w:rsidRPr="001C10A3">
        <w:rPr>
          <w:rFonts w:ascii="Book Antiqua" w:hAnsi="Book Antiqua"/>
          <w:b/>
          <w:i/>
          <w:sz w:val="22"/>
          <w:szCs w:val="22"/>
        </w:rPr>
        <w:t xml:space="preserve">187.871,72  </w:t>
      </w:r>
      <w:r w:rsidRPr="001C10A3">
        <w:rPr>
          <w:rFonts w:ascii="Book Antiqua" w:hAnsi="Book Antiqua"/>
          <w:b/>
          <w:i/>
          <w:sz w:val="22"/>
          <w:szCs w:val="22"/>
        </w:rPr>
        <w:t>€</w:t>
      </w:r>
      <w:r w:rsidRPr="00B81B0F">
        <w:rPr>
          <w:rFonts w:ascii="Book Antiqua" w:hAnsi="Book Antiqua"/>
          <w:b/>
          <w:i/>
          <w:sz w:val="22"/>
          <w:szCs w:val="22"/>
        </w:rPr>
        <w:t xml:space="preserve"> (με Φ.Π.Α. 24%)</w:t>
      </w:r>
    </w:p>
    <w:p w:rsidR="00640109" w:rsidRPr="00B81B0F" w:rsidRDefault="00640109" w:rsidP="00FC7110">
      <w:pPr>
        <w:ind w:left="-426" w:right="-335" w:firstLine="720"/>
        <w:jc w:val="both"/>
        <w:rPr>
          <w:rFonts w:ascii="Book Antiqua" w:hAnsi="Book Antiqua"/>
          <w:b/>
        </w:rPr>
      </w:pPr>
    </w:p>
    <w:p w:rsidR="00640109" w:rsidRPr="00B81B0F" w:rsidRDefault="00640109" w:rsidP="00FC7110">
      <w:pPr>
        <w:ind w:left="-426" w:right="-335" w:firstLine="720"/>
        <w:jc w:val="both"/>
        <w:rPr>
          <w:rFonts w:ascii="Book Antiqua" w:hAnsi="Book Antiqua"/>
          <w:b/>
        </w:rPr>
      </w:pPr>
    </w:p>
    <w:p w:rsidR="00640109" w:rsidRPr="00B81B0F" w:rsidRDefault="00640109" w:rsidP="00FC7110">
      <w:pPr>
        <w:ind w:left="-426" w:right="-335"/>
        <w:jc w:val="center"/>
        <w:rPr>
          <w:rFonts w:ascii="Book Antiqua" w:hAnsi="Book Antiqua"/>
          <w:b/>
          <w:sz w:val="22"/>
          <w:szCs w:val="22"/>
          <w:u w:val="single"/>
        </w:rPr>
      </w:pPr>
      <w:r w:rsidRPr="00B81B0F">
        <w:rPr>
          <w:rFonts w:ascii="Book Antiqua" w:hAnsi="Book Antiqua"/>
          <w:b/>
          <w:sz w:val="22"/>
          <w:szCs w:val="22"/>
          <w:u w:val="single"/>
        </w:rPr>
        <w:t>2</w:t>
      </w:r>
      <w:r w:rsidRPr="00B81B0F">
        <w:rPr>
          <w:rFonts w:ascii="Book Antiqua" w:hAnsi="Book Antiqua"/>
          <w:b/>
          <w:sz w:val="22"/>
          <w:szCs w:val="22"/>
          <w:u w:val="single"/>
          <w:lang w:val="en-US"/>
        </w:rPr>
        <w:t>o</w:t>
      </w:r>
      <w:r w:rsidRPr="00B81B0F">
        <w:rPr>
          <w:rFonts w:ascii="Book Antiqua" w:hAnsi="Book Antiqua"/>
          <w:b/>
          <w:sz w:val="22"/>
          <w:szCs w:val="22"/>
          <w:u w:val="single"/>
        </w:rPr>
        <w:t xml:space="preserve">  ΠΡΑΚΤΙΚΟ ΕΠΙΤΡΟΠΗΣ ΔΙΑΓΩΝΙΣΜΟΥ</w:t>
      </w:r>
    </w:p>
    <w:p w:rsidR="00640109" w:rsidRPr="00B81B0F" w:rsidRDefault="00640109" w:rsidP="00FC7110">
      <w:pPr>
        <w:ind w:left="-426" w:right="-335"/>
        <w:jc w:val="center"/>
        <w:rPr>
          <w:rFonts w:ascii="Book Antiqua" w:hAnsi="Book Antiqua"/>
          <w:sz w:val="22"/>
          <w:szCs w:val="22"/>
        </w:rPr>
      </w:pPr>
      <w:r w:rsidRPr="00B81B0F">
        <w:rPr>
          <w:rFonts w:ascii="Book Antiqua" w:hAnsi="Book Antiqua"/>
          <w:b/>
          <w:sz w:val="22"/>
          <w:szCs w:val="22"/>
        </w:rPr>
        <w:t>(αποσφράγισης οικονομικών προσφορών)</w:t>
      </w:r>
    </w:p>
    <w:p w:rsidR="00640109" w:rsidRPr="00B81B0F" w:rsidRDefault="00640109" w:rsidP="00FC7110">
      <w:pPr>
        <w:ind w:left="-426" w:right="-335"/>
        <w:jc w:val="both"/>
        <w:rPr>
          <w:rFonts w:ascii="Book Antiqua" w:hAnsi="Book Antiqua"/>
          <w:highlight w:val="yellow"/>
        </w:rPr>
      </w:pPr>
    </w:p>
    <w:p w:rsidR="00640109" w:rsidRPr="001C10A3" w:rsidRDefault="00640109" w:rsidP="00FC7110">
      <w:pPr>
        <w:autoSpaceDE w:val="0"/>
        <w:autoSpaceDN w:val="0"/>
        <w:adjustRightInd w:val="0"/>
        <w:ind w:left="-426" w:right="-335"/>
        <w:jc w:val="both"/>
        <w:rPr>
          <w:rFonts w:ascii="Book Antiqua" w:hAnsi="Book Antiqua"/>
          <w:sz w:val="22"/>
          <w:szCs w:val="22"/>
        </w:rPr>
      </w:pPr>
      <w:r w:rsidRPr="001C10A3">
        <w:rPr>
          <w:rFonts w:ascii="Book Antiqua" w:hAnsi="Book Antiqua"/>
          <w:sz w:val="22"/>
          <w:szCs w:val="22"/>
        </w:rPr>
        <w:t>Στο Κάτω Νευροκόπι σήμερα την</w:t>
      </w:r>
      <w:r w:rsidR="006A6BBE" w:rsidRPr="001C10A3">
        <w:rPr>
          <w:rFonts w:ascii="Book Antiqua" w:hAnsi="Book Antiqua"/>
          <w:b/>
          <w:sz w:val="22"/>
          <w:szCs w:val="22"/>
        </w:rPr>
        <w:t xml:space="preserve"> </w:t>
      </w:r>
      <w:r w:rsidR="001C10A3" w:rsidRPr="001C10A3">
        <w:rPr>
          <w:rFonts w:ascii="Book Antiqua" w:hAnsi="Book Antiqua"/>
          <w:b/>
          <w:sz w:val="22"/>
          <w:szCs w:val="22"/>
        </w:rPr>
        <w:t>4</w:t>
      </w:r>
      <w:r w:rsidRPr="001C10A3">
        <w:rPr>
          <w:rFonts w:ascii="Book Antiqua" w:hAnsi="Book Antiqua"/>
          <w:b/>
          <w:sz w:val="22"/>
          <w:szCs w:val="22"/>
          <w:vertAlign w:val="superscript"/>
        </w:rPr>
        <w:t>η</w:t>
      </w:r>
      <w:r w:rsidR="001C10A3" w:rsidRPr="001C10A3">
        <w:rPr>
          <w:rFonts w:ascii="Book Antiqua" w:hAnsi="Book Antiqua"/>
          <w:b/>
          <w:sz w:val="22"/>
          <w:szCs w:val="22"/>
          <w:vertAlign w:val="superscript"/>
        </w:rPr>
        <w:t xml:space="preserve"> </w:t>
      </w:r>
      <w:r w:rsidR="001C10A3" w:rsidRPr="001C10A3">
        <w:rPr>
          <w:rFonts w:ascii="Book Antiqua" w:hAnsi="Book Antiqua"/>
          <w:b/>
          <w:sz w:val="22"/>
          <w:szCs w:val="22"/>
        </w:rPr>
        <w:t>Απριλίου</w:t>
      </w:r>
      <w:r w:rsidR="00C55072" w:rsidRPr="001C10A3">
        <w:rPr>
          <w:rFonts w:ascii="Book Antiqua" w:hAnsi="Book Antiqua"/>
          <w:b/>
          <w:sz w:val="22"/>
          <w:szCs w:val="22"/>
        </w:rPr>
        <w:t xml:space="preserve"> 202</w:t>
      </w:r>
      <w:r w:rsidR="001C10A3" w:rsidRPr="001C10A3">
        <w:rPr>
          <w:rFonts w:ascii="Book Antiqua" w:hAnsi="Book Antiqua"/>
          <w:b/>
          <w:sz w:val="22"/>
          <w:szCs w:val="22"/>
        </w:rPr>
        <w:t>5</w:t>
      </w:r>
      <w:r w:rsidRPr="001C10A3">
        <w:rPr>
          <w:rFonts w:ascii="Book Antiqua" w:hAnsi="Book Antiqua"/>
          <w:sz w:val="22"/>
          <w:szCs w:val="22"/>
        </w:rPr>
        <w:t xml:space="preserve">, ημέρα </w:t>
      </w:r>
      <w:r w:rsidRPr="001C10A3">
        <w:rPr>
          <w:rFonts w:ascii="Book Antiqua" w:hAnsi="Book Antiqua"/>
          <w:b/>
          <w:sz w:val="22"/>
          <w:szCs w:val="22"/>
        </w:rPr>
        <w:t>Π</w:t>
      </w:r>
      <w:r w:rsidR="006A6BBE" w:rsidRPr="001C10A3">
        <w:rPr>
          <w:rFonts w:ascii="Book Antiqua" w:hAnsi="Book Antiqua"/>
          <w:b/>
          <w:sz w:val="22"/>
          <w:szCs w:val="22"/>
        </w:rPr>
        <w:t>αρασκευή</w:t>
      </w:r>
      <w:r w:rsidRPr="001C10A3">
        <w:rPr>
          <w:rFonts w:ascii="Book Antiqua" w:hAnsi="Book Antiqua"/>
          <w:sz w:val="22"/>
          <w:szCs w:val="22"/>
        </w:rPr>
        <w:t xml:space="preserve"> και ώρα </w:t>
      </w:r>
      <w:r w:rsidRPr="001C10A3">
        <w:rPr>
          <w:rFonts w:ascii="Book Antiqua" w:hAnsi="Book Antiqua"/>
          <w:b/>
          <w:sz w:val="22"/>
          <w:szCs w:val="22"/>
        </w:rPr>
        <w:t>1</w:t>
      </w:r>
      <w:r w:rsidR="001C10A3" w:rsidRPr="001C10A3">
        <w:rPr>
          <w:rFonts w:ascii="Book Antiqua" w:hAnsi="Book Antiqua"/>
          <w:b/>
          <w:sz w:val="22"/>
          <w:szCs w:val="22"/>
        </w:rPr>
        <w:t>1</w:t>
      </w:r>
      <w:r w:rsidRPr="001C10A3">
        <w:rPr>
          <w:rFonts w:ascii="Book Antiqua" w:hAnsi="Book Antiqua"/>
          <w:b/>
          <w:sz w:val="22"/>
          <w:szCs w:val="22"/>
        </w:rPr>
        <w:t>:00π.μ.</w:t>
      </w:r>
      <w:r w:rsidR="001C10A3">
        <w:rPr>
          <w:rFonts w:ascii="Book Antiqua" w:hAnsi="Book Antiqua"/>
          <w:sz w:val="22"/>
          <w:szCs w:val="22"/>
        </w:rPr>
        <w:t xml:space="preserve"> </w:t>
      </w:r>
      <w:r w:rsidRPr="001C10A3">
        <w:rPr>
          <w:rFonts w:ascii="Book Antiqua" w:hAnsi="Book Antiqua"/>
          <w:sz w:val="22"/>
          <w:szCs w:val="22"/>
        </w:rPr>
        <w:t xml:space="preserve">συνήλθε σε τακτική συνεδρίαση στο Κεντρικό Δημαρχείο Κάτω Νευροκοπίου η επιτροπή διενέργειας διαγωνισμού του άρθρου 221 παρ.1 του Ν.4412/2016, η οποία συγκροτήθηκε με την υπ’ αριθμόν </w:t>
      </w:r>
      <w:r w:rsidR="006C52FC">
        <w:rPr>
          <w:rFonts w:ascii="Book Antiqua" w:hAnsi="Book Antiqua"/>
          <w:sz w:val="22"/>
          <w:szCs w:val="22"/>
        </w:rPr>
        <w:t>0</w:t>
      </w:r>
      <w:r w:rsidR="001C10A3" w:rsidRPr="001C10A3">
        <w:rPr>
          <w:rFonts w:ascii="Book Antiqua" w:hAnsi="Book Antiqua"/>
          <w:b/>
          <w:sz w:val="22"/>
          <w:szCs w:val="22"/>
        </w:rPr>
        <w:t>03</w:t>
      </w:r>
      <w:r w:rsidRPr="001C10A3">
        <w:rPr>
          <w:rFonts w:ascii="Book Antiqua" w:hAnsi="Book Antiqua"/>
          <w:b/>
          <w:sz w:val="22"/>
          <w:szCs w:val="22"/>
        </w:rPr>
        <w:t>/202</w:t>
      </w:r>
      <w:r w:rsidR="001C10A3" w:rsidRPr="001C10A3">
        <w:rPr>
          <w:rFonts w:ascii="Book Antiqua" w:hAnsi="Book Antiqua"/>
          <w:b/>
          <w:sz w:val="22"/>
          <w:szCs w:val="22"/>
        </w:rPr>
        <w:t>5</w:t>
      </w:r>
      <w:r w:rsidRPr="001C10A3">
        <w:rPr>
          <w:rFonts w:ascii="Book Antiqua" w:hAnsi="Book Antiqua"/>
          <w:b/>
          <w:sz w:val="22"/>
          <w:szCs w:val="22"/>
        </w:rPr>
        <w:t xml:space="preserve"> (ΑΔΑ:</w:t>
      </w:r>
      <w:r w:rsidR="001C10A3" w:rsidRPr="001C10A3">
        <w:rPr>
          <w:rFonts w:ascii="Book Antiqua" w:hAnsi="Book Antiqua"/>
          <w:b/>
          <w:sz w:val="22"/>
          <w:szCs w:val="22"/>
        </w:rPr>
        <w:t xml:space="preserve"> 6Δ5ΩΩΕ3-ΖΙ6)</w:t>
      </w:r>
      <w:r w:rsidRPr="001C10A3">
        <w:rPr>
          <w:rFonts w:ascii="Book Antiqua" w:hAnsi="Book Antiqua"/>
          <w:sz w:val="22"/>
          <w:szCs w:val="22"/>
        </w:rPr>
        <w:t xml:space="preserve">  απόφαση της </w:t>
      </w:r>
      <w:r w:rsidR="00C55072" w:rsidRPr="001C10A3">
        <w:rPr>
          <w:rFonts w:ascii="Book Antiqua" w:hAnsi="Book Antiqua"/>
          <w:sz w:val="22"/>
          <w:szCs w:val="22"/>
        </w:rPr>
        <w:t>Δημοτικής</w:t>
      </w:r>
      <w:r w:rsidRPr="001C10A3">
        <w:rPr>
          <w:rFonts w:ascii="Book Antiqua" w:hAnsi="Book Antiqua"/>
          <w:sz w:val="22"/>
          <w:szCs w:val="22"/>
        </w:rPr>
        <w:t xml:space="preserve"> Επιτροπής προκειμένου να προβεί στην αποσφράγιση οικονομικών προσφορών που κατατέθηκαν στο πλαίσιο διενέργειας του ανοικτού ηλεκτρονικού διαγωνισμού για την</w:t>
      </w:r>
      <w:r w:rsidR="001C10A3" w:rsidRPr="001C10A3">
        <w:rPr>
          <w:rFonts w:ascii="Book Antiqua" w:hAnsi="Book Antiqua"/>
          <w:sz w:val="22"/>
          <w:szCs w:val="22"/>
        </w:rPr>
        <w:t xml:space="preserve"> </w:t>
      </w:r>
      <w:r w:rsidR="003A21BC" w:rsidRPr="001C10A3">
        <w:rPr>
          <w:rFonts w:ascii="Book Antiqua" w:hAnsi="Book Antiqua"/>
          <w:sz w:val="22"/>
          <w:szCs w:val="22"/>
        </w:rPr>
        <w:t>υπηρεσία</w:t>
      </w:r>
      <w:r w:rsidR="001C10A3" w:rsidRPr="001C10A3">
        <w:rPr>
          <w:rFonts w:ascii="Book Antiqua" w:hAnsi="Book Antiqua"/>
          <w:sz w:val="22"/>
          <w:szCs w:val="22"/>
        </w:rPr>
        <w:t xml:space="preserve"> </w:t>
      </w:r>
      <w:r w:rsidRPr="001C10A3">
        <w:rPr>
          <w:rFonts w:ascii="Book Antiqua" w:eastAsia="Calibri" w:hAnsi="Book Antiqua" w:cs="Calibri-Bold"/>
          <w:b/>
          <w:bCs/>
          <w:i/>
          <w:snapToGrid/>
          <w:sz w:val="22"/>
          <w:szCs w:val="22"/>
          <w:lang w:eastAsia="el-GR"/>
        </w:rPr>
        <w:t>«</w:t>
      </w:r>
      <w:r w:rsidR="003A21BC" w:rsidRPr="001C10A3">
        <w:rPr>
          <w:rFonts w:ascii="Book Antiqua" w:eastAsia="Calibri" w:hAnsi="Book Antiqua" w:cs="Calibri-Bold"/>
          <w:b/>
          <w:bCs/>
          <w:snapToGrid/>
          <w:sz w:val="22"/>
          <w:szCs w:val="22"/>
          <w:lang w:eastAsia="el-GR"/>
        </w:rPr>
        <w:t>Συντήρηση χώρων πρασίνου του Δήμου Κάτω Νευροκοπίου</w:t>
      </w:r>
      <w:r w:rsidR="001C10A3" w:rsidRPr="001C10A3">
        <w:rPr>
          <w:rFonts w:ascii="Book Antiqua" w:eastAsia="Calibri" w:hAnsi="Book Antiqua" w:cs="Calibri-Bold"/>
          <w:b/>
          <w:bCs/>
          <w:snapToGrid/>
          <w:sz w:val="22"/>
          <w:szCs w:val="22"/>
          <w:lang w:eastAsia="el-GR"/>
        </w:rPr>
        <w:t xml:space="preserve"> 2025</w:t>
      </w:r>
      <w:r w:rsidRPr="001C10A3">
        <w:rPr>
          <w:rFonts w:ascii="Book Antiqua" w:eastAsia="Calibri" w:hAnsi="Book Antiqua" w:cs="Calibri-Bold"/>
          <w:b/>
          <w:bCs/>
          <w:snapToGrid/>
          <w:sz w:val="22"/>
          <w:szCs w:val="22"/>
          <w:lang w:eastAsia="el-GR"/>
        </w:rPr>
        <w:t>»</w:t>
      </w:r>
      <w:r w:rsidR="001C10A3" w:rsidRPr="001C10A3">
        <w:rPr>
          <w:rFonts w:ascii="Book Antiqua" w:eastAsia="Calibri" w:hAnsi="Book Antiqua" w:cs="Calibri-Bold"/>
          <w:b/>
          <w:bCs/>
          <w:snapToGrid/>
          <w:sz w:val="22"/>
          <w:szCs w:val="22"/>
          <w:lang w:eastAsia="el-GR"/>
        </w:rPr>
        <w:t xml:space="preserve"> </w:t>
      </w:r>
      <w:r w:rsidRPr="001C10A3">
        <w:rPr>
          <w:rFonts w:ascii="Book Antiqua" w:hAnsi="Book Antiqua"/>
          <w:sz w:val="22"/>
          <w:szCs w:val="22"/>
        </w:rPr>
        <w:t xml:space="preserve">(Αριθμ. Διακήρυξης </w:t>
      </w:r>
      <w:r w:rsidR="001C10A3" w:rsidRPr="001C10A3">
        <w:rPr>
          <w:rFonts w:ascii="Book Antiqua" w:hAnsi="Book Antiqua"/>
          <w:b/>
          <w:sz w:val="22"/>
          <w:szCs w:val="22"/>
        </w:rPr>
        <w:t>2121/06.03.2025</w:t>
      </w:r>
      <w:r w:rsidR="00C55072" w:rsidRPr="001C10A3">
        <w:rPr>
          <w:rFonts w:ascii="Book Antiqua" w:hAnsi="Book Antiqua"/>
          <w:sz w:val="22"/>
          <w:szCs w:val="22"/>
        </w:rPr>
        <w:t xml:space="preserve">) </w:t>
      </w:r>
      <w:r w:rsidRPr="001C10A3">
        <w:rPr>
          <w:rFonts w:ascii="Book Antiqua" w:eastAsia="Calibri" w:hAnsi="Book Antiqua"/>
          <w:snapToGrid/>
          <w:sz w:val="22"/>
          <w:szCs w:val="22"/>
          <w:lang w:eastAsia="el-GR"/>
        </w:rPr>
        <w:t xml:space="preserve">η οποία έλαβε τον υπ΄ αριθ. </w:t>
      </w:r>
      <w:r w:rsidR="00C55072" w:rsidRPr="001C10A3">
        <w:rPr>
          <w:rFonts w:ascii="Book Antiqua" w:eastAsia="Calibri" w:hAnsi="Book Antiqua"/>
          <w:b/>
          <w:snapToGrid/>
          <w:spacing w:val="20"/>
          <w:sz w:val="22"/>
          <w:szCs w:val="22"/>
          <w:lang w:eastAsia="el-GR"/>
        </w:rPr>
        <w:t>3</w:t>
      </w:r>
      <w:r w:rsidR="001C10A3" w:rsidRPr="001C10A3">
        <w:rPr>
          <w:rFonts w:ascii="Book Antiqua" w:eastAsia="Calibri" w:hAnsi="Book Antiqua"/>
          <w:b/>
          <w:snapToGrid/>
          <w:spacing w:val="20"/>
          <w:sz w:val="22"/>
          <w:szCs w:val="22"/>
          <w:lang w:eastAsia="el-GR"/>
        </w:rPr>
        <w:t>68466</w:t>
      </w:r>
      <w:r w:rsidRPr="001C10A3">
        <w:rPr>
          <w:rFonts w:ascii="Book Antiqua" w:eastAsia="Calibri" w:hAnsi="Book Antiqua"/>
          <w:snapToGrid/>
          <w:sz w:val="22"/>
          <w:szCs w:val="22"/>
          <w:lang w:eastAsia="el-GR"/>
        </w:rPr>
        <w:t xml:space="preserve"> αριθμό συστήματος ΕΣΗΔΗΣ, δημοσιεύθηκε νομίμως και αναρτήθηκε στο Κεντρικό Ηλεκτρονικό Μητρώο Δημοσίων Συμβάσεων, λαμβάνοντας </w:t>
      </w:r>
      <w:r w:rsidRPr="001C10A3">
        <w:rPr>
          <w:rFonts w:ascii="Book Antiqua" w:eastAsia="Calibri" w:hAnsi="Book Antiqua"/>
          <w:b/>
          <w:snapToGrid/>
          <w:sz w:val="22"/>
          <w:szCs w:val="22"/>
          <w:lang w:eastAsia="el-GR"/>
        </w:rPr>
        <w:t>ΑΔΑΜ:</w:t>
      </w:r>
      <w:r w:rsidR="001C10A3" w:rsidRPr="001C10A3">
        <w:rPr>
          <w:rFonts w:ascii="Book Antiqua" w:eastAsia="Calibri" w:hAnsi="Book Antiqua"/>
          <w:b/>
          <w:snapToGrid/>
          <w:sz w:val="22"/>
          <w:szCs w:val="22"/>
          <w:lang w:eastAsia="el-GR"/>
        </w:rPr>
        <w:t xml:space="preserve"> 25</w:t>
      </w:r>
      <w:r w:rsidR="001C10A3" w:rsidRPr="001C10A3">
        <w:rPr>
          <w:rFonts w:ascii="Book Antiqua" w:eastAsia="Calibri" w:hAnsi="Book Antiqua"/>
          <w:b/>
          <w:snapToGrid/>
          <w:sz w:val="22"/>
          <w:szCs w:val="22"/>
          <w:lang w:val="en-US" w:eastAsia="el-GR"/>
        </w:rPr>
        <w:t>PROC</w:t>
      </w:r>
      <w:r w:rsidR="001C10A3" w:rsidRPr="001C10A3">
        <w:rPr>
          <w:rFonts w:ascii="Book Antiqua" w:eastAsia="Calibri" w:hAnsi="Book Antiqua"/>
          <w:b/>
          <w:snapToGrid/>
          <w:sz w:val="22"/>
          <w:szCs w:val="22"/>
          <w:lang w:eastAsia="el-GR"/>
        </w:rPr>
        <w:t>016421421  2025-03-07</w:t>
      </w:r>
      <w:r w:rsidR="00C55072" w:rsidRPr="001C10A3">
        <w:rPr>
          <w:rFonts w:ascii="Book Antiqua" w:eastAsia="Calibri" w:hAnsi="Book Antiqua"/>
          <w:b/>
          <w:snapToGrid/>
          <w:sz w:val="22"/>
          <w:szCs w:val="22"/>
          <w:lang w:eastAsia="el-GR"/>
        </w:rPr>
        <w:t>.</w:t>
      </w:r>
    </w:p>
    <w:p w:rsidR="00640109" w:rsidRPr="00B81B0F" w:rsidRDefault="00640109" w:rsidP="00FC7110">
      <w:pPr>
        <w:ind w:left="-426" w:right="-335"/>
        <w:jc w:val="both"/>
        <w:rPr>
          <w:rFonts w:ascii="Book Antiqua" w:hAnsi="Book Antiqua"/>
        </w:rPr>
      </w:pPr>
    </w:p>
    <w:p w:rsidR="0089467F" w:rsidRPr="00B81B0F" w:rsidRDefault="0089467F" w:rsidP="00FC7110">
      <w:pPr>
        <w:ind w:left="-426" w:right="-335"/>
        <w:jc w:val="both"/>
        <w:rPr>
          <w:rFonts w:ascii="Book Antiqua" w:hAnsi="Book Antiqua"/>
          <w:sz w:val="22"/>
          <w:szCs w:val="22"/>
        </w:rPr>
      </w:pPr>
      <w:r w:rsidRPr="00B81B0F">
        <w:rPr>
          <w:rFonts w:ascii="Book Antiqua" w:hAnsi="Book Antiqua"/>
          <w:sz w:val="22"/>
          <w:szCs w:val="22"/>
        </w:rPr>
        <w:t>Στη συνεδρίαση της επιτροπής ήταν παρόντες:</w:t>
      </w:r>
    </w:p>
    <w:p w:rsidR="0089467F" w:rsidRPr="00B81B0F" w:rsidRDefault="0089467F" w:rsidP="00FC7110">
      <w:pPr>
        <w:ind w:left="-426" w:right="-335"/>
        <w:jc w:val="both"/>
        <w:rPr>
          <w:rFonts w:ascii="Book Antiqua" w:hAnsi="Book Antiqua"/>
          <w:sz w:val="22"/>
          <w:szCs w:val="22"/>
        </w:rPr>
      </w:pPr>
    </w:p>
    <w:p w:rsidR="001C10A3" w:rsidRPr="001C10A3" w:rsidRDefault="001C10A3" w:rsidP="00CB683D">
      <w:pPr>
        <w:pStyle w:val="Default"/>
        <w:numPr>
          <w:ilvl w:val="0"/>
          <w:numId w:val="1"/>
        </w:numPr>
        <w:ind w:left="-142" w:right="-335" w:firstLine="0"/>
        <w:jc w:val="both"/>
        <w:rPr>
          <w:sz w:val="22"/>
          <w:szCs w:val="22"/>
        </w:rPr>
      </w:pPr>
      <w:r w:rsidRPr="001C10A3">
        <w:rPr>
          <w:bCs/>
          <w:sz w:val="22"/>
          <w:szCs w:val="22"/>
        </w:rPr>
        <w:t>Χαιριστανίδης Ερωτόκριτος, Πρόεδρος της Επιτροπής</w:t>
      </w:r>
    </w:p>
    <w:p w:rsidR="001C10A3" w:rsidRPr="001C10A3" w:rsidRDefault="001C10A3" w:rsidP="00CB683D">
      <w:pPr>
        <w:pStyle w:val="Default"/>
        <w:numPr>
          <w:ilvl w:val="0"/>
          <w:numId w:val="1"/>
        </w:numPr>
        <w:ind w:left="-142" w:right="-335" w:firstLine="0"/>
        <w:jc w:val="both"/>
        <w:rPr>
          <w:sz w:val="22"/>
          <w:szCs w:val="22"/>
        </w:rPr>
      </w:pPr>
      <w:r w:rsidRPr="001C10A3">
        <w:rPr>
          <w:bCs/>
          <w:sz w:val="22"/>
          <w:szCs w:val="22"/>
        </w:rPr>
        <w:t>Σακελλαρίου Κωνσταντίνα, Αντιπρόεδρος της Επιτροπής</w:t>
      </w:r>
    </w:p>
    <w:p w:rsidR="001C10A3" w:rsidRPr="001C10A3" w:rsidRDefault="001C10A3" w:rsidP="00CB683D">
      <w:pPr>
        <w:pStyle w:val="Default"/>
        <w:numPr>
          <w:ilvl w:val="0"/>
          <w:numId w:val="1"/>
        </w:numPr>
        <w:ind w:left="-142" w:right="-335" w:firstLine="0"/>
        <w:jc w:val="both"/>
        <w:rPr>
          <w:sz w:val="22"/>
          <w:szCs w:val="22"/>
        </w:rPr>
      </w:pPr>
      <w:r w:rsidRPr="001C10A3">
        <w:rPr>
          <w:sz w:val="22"/>
          <w:szCs w:val="22"/>
        </w:rPr>
        <w:t>Δανίδου Μαρία</w:t>
      </w:r>
      <w:r w:rsidRPr="001C10A3">
        <w:rPr>
          <w:bCs/>
          <w:sz w:val="22"/>
          <w:szCs w:val="22"/>
        </w:rPr>
        <w:t>, μέλος της Επιτροπής</w:t>
      </w:r>
    </w:p>
    <w:p w:rsidR="00893563" w:rsidRPr="00B81B0F" w:rsidRDefault="00893563" w:rsidP="00FC7110">
      <w:pPr>
        <w:ind w:left="-426" w:right="-335"/>
        <w:jc w:val="both"/>
        <w:rPr>
          <w:sz w:val="22"/>
          <w:szCs w:val="22"/>
          <w:highlight w:val="yellow"/>
        </w:rPr>
      </w:pPr>
    </w:p>
    <w:p w:rsidR="00DE77CC" w:rsidRPr="00F114FE" w:rsidRDefault="00C30270" w:rsidP="00F114FE">
      <w:pPr>
        <w:ind w:left="-426" w:right="-335"/>
        <w:jc w:val="both"/>
        <w:rPr>
          <w:rFonts w:ascii="Book Antiqua" w:hAnsi="Book Antiqua"/>
          <w:b/>
          <w:sz w:val="22"/>
          <w:szCs w:val="22"/>
        </w:rPr>
      </w:pPr>
      <w:r w:rsidRPr="006E1515">
        <w:rPr>
          <w:rFonts w:ascii="Book Antiqua" w:hAnsi="Book Antiqua"/>
          <w:b/>
          <w:sz w:val="22"/>
          <w:szCs w:val="22"/>
        </w:rPr>
        <w:t>1.</w:t>
      </w:r>
      <w:r w:rsidR="0041055D" w:rsidRPr="006E1515">
        <w:rPr>
          <w:rFonts w:ascii="Book Antiqua" w:hAnsi="Book Antiqua"/>
          <w:sz w:val="22"/>
          <w:szCs w:val="22"/>
        </w:rPr>
        <w:t xml:space="preserve">Η Επιτροπή Διαγωνισμού </w:t>
      </w:r>
      <w:r w:rsidR="00E82DEE">
        <w:rPr>
          <w:rFonts w:ascii="Book Antiqua" w:hAnsi="Book Antiqua"/>
          <w:sz w:val="22"/>
          <w:szCs w:val="22"/>
        </w:rPr>
        <w:t>εξέτασε αρχικά την προσκόμιση των</w:t>
      </w:r>
      <w:r w:rsidR="0041055D" w:rsidRPr="006E1515">
        <w:rPr>
          <w:rFonts w:ascii="Book Antiqua" w:hAnsi="Book Antiqua"/>
          <w:sz w:val="22"/>
          <w:szCs w:val="22"/>
        </w:rPr>
        <w:t xml:space="preserve"> </w:t>
      </w:r>
      <w:r w:rsidR="00E82DEE" w:rsidRPr="006E1515">
        <w:rPr>
          <w:rFonts w:ascii="Book Antiqua" w:hAnsi="Book Antiqua"/>
          <w:sz w:val="22"/>
          <w:szCs w:val="22"/>
        </w:rPr>
        <w:t>εγγυήσ</w:t>
      </w:r>
      <w:r w:rsidR="00E82DEE">
        <w:rPr>
          <w:rFonts w:ascii="Book Antiqua" w:hAnsi="Book Antiqua"/>
          <w:sz w:val="22"/>
          <w:szCs w:val="22"/>
        </w:rPr>
        <w:t>εων</w:t>
      </w:r>
      <w:r w:rsidR="0041055D" w:rsidRPr="006E1515">
        <w:rPr>
          <w:rFonts w:ascii="Book Antiqua" w:hAnsi="Book Antiqua"/>
          <w:sz w:val="22"/>
          <w:szCs w:val="22"/>
        </w:rPr>
        <w:t xml:space="preserve"> συμμετοχής, σύμφωνα με την παράγραφο 1 του άρθρου 72 και </w:t>
      </w:r>
      <w:r w:rsidR="00E82DEE">
        <w:rPr>
          <w:rFonts w:ascii="Book Antiqua" w:hAnsi="Book Antiqua"/>
          <w:sz w:val="22"/>
          <w:szCs w:val="22"/>
        </w:rPr>
        <w:t>επικοινώνησε με τους</w:t>
      </w:r>
      <w:r w:rsidR="00B81B0F" w:rsidRPr="006E1515">
        <w:rPr>
          <w:rFonts w:ascii="Book Antiqua" w:hAnsi="Book Antiqua"/>
          <w:sz w:val="22"/>
          <w:szCs w:val="22"/>
        </w:rPr>
        <w:t xml:space="preserve"> φορ</w:t>
      </w:r>
      <w:r w:rsidR="00E82DEE">
        <w:rPr>
          <w:rFonts w:ascii="Book Antiqua" w:hAnsi="Book Antiqua"/>
          <w:sz w:val="22"/>
          <w:szCs w:val="22"/>
        </w:rPr>
        <w:t>είς</w:t>
      </w:r>
      <w:r w:rsidR="00640109" w:rsidRPr="006E1515">
        <w:rPr>
          <w:rFonts w:ascii="Book Antiqua" w:hAnsi="Book Antiqua"/>
          <w:sz w:val="22"/>
          <w:szCs w:val="22"/>
        </w:rPr>
        <w:t xml:space="preserve"> π</w:t>
      </w:r>
      <w:r w:rsidR="00E82DEE">
        <w:rPr>
          <w:rFonts w:ascii="Book Antiqua" w:hAnsi="Book Antiqua"/>
          <w:sz w:val="22"/>
          <w:szCs w:val="22"/>
        </w:rPr>
        <w:t>ου φέρεται να έχουν εκδώσει τις εγγυητικές επιστολές που έχουν</w:t>
      </w:r>
      <w:r w:rsidR="006E1515" w:rsidRPr="006E1515">
        <w:rPr>
          <w:rFonts w:ascii="Book Antiqua" w:hAnsi="Book Antiqua"/>
          <w:sz w:val="22"/>
          <w:szCs w:val="22"/>
        </w:rPr>
        <w:t xml:space="preserve"> </w:t>
      </w:r>
      <w:r w:rsidR="00640109" w:rsidRPr="006E1515">
        <w:rPr>
          <w:rFonts w:ascii="Book Antiqua" w:hAnsi="Book Antiqua"/>
          <w:sz w:val="22"/>
          <w:szCs w:val="22"/>
        </w:rPr>
        <w:t>καταθέσει ο</w:t>
      </w:r>
      <w:r w:rsidR="00E82DEE">
        <w:rPr>
          <w:rFonts w:ascii="Book Antiqua" w:hAnsi="Book Antiqua"/>
          <w:sz w:val="22"/>
          <w:szCs w:val="22"/>
        </w:rPr>
        <w:t>ι</w:t>
      </w:r>
      <w:r w:rsidR="00640109" w:rsidRPr="006E1515">
        <w:rPr>
          <w:rFonts w:ascii="Book Antiqua" w:hAnsi="Book Antiqua"/>
          <w:sz w:val="22"/>
          <w:szCs w:val="22"/>
        </w:rPr>
        <w:t xml:space="preserve"> συμμετέχοντ</w:t>
      </w:r>
      <w:r w:rsidR="00E82DEE">
        <w:rPr>
          <w:rFonts w:ascii="Book Antiqua" w:hAnsi="Book Antiqua"/>
          <w:sz w:val="22"/>
          <w:szCs w:val="22"/>
        </w:rPr>
        <w:t>ε</w:t>
      </w:r>
      <w:r w:rsidR="00640109" w:rsidRPr="006E1515">
        <w:rPr>
          <w:rFonts w:ascii="Book Antiqua" w:hAnsi="Book Antiqua"/>
          <w:sz w:val="22"/>
          <w:szCs w:val="22"/>
        </w:rPr>
        <w:t>ς</w:t>
      </w:r>
      <w:r w:rsidR="0041055D" w:rsidRPr="006E1515">
        <w:rPr>
          <w:rFonts w:ascii="Book Antiqua" w:hAnsi="Book Antiqua"/>
          <w:sz w:val="22"/>
          <w:szCs w:val="22"/>
        </w:rPr>
        <w:t xml:space="preserve"> και διαπίστωσε την</w:t>
      </w:r>
      <w:r w:rsidR="00B81B0F" w:rsidRPr="006E1515">
        <w:rPr>
          <w:rFonts w:ascii="Book Antiqua" w:hAnsi="Book Antiqua"/>
          <w:sz w:val="22"/>
          <w:szCs w:val="22"/>
        </w:rPr>
        <w:t xml:space="preserve"> εγκυρότητά τ</w:t>
      </w:r>
      <w:r w:rsidR="00E82DEE">
        <w:rPr>
          <w:rFonts w:ascii="Book Antiqua" w:hAnsi="Book Antiqua"/>
          <w:sz w:val="22"/>
          <w:szCs w:val="22"/>
        </w:rPr>
        <w:t>ους</w:t>
      </w:r>
      <w:r w:rsidR="00950FFB" w:rsidRPr="006E1515">
        <w:rPr>
          <w:rFonts w:ascii="Book Antiqua" w:hAnsi="Book Antiqua"/>
          <w:sz w:val="22"/>
          <w:szCs w:val="22"/>
        </w:rPr>
        <w:t xml:space="preserve">. Κατόπιν συνέταξε </w:t>
      </w:r>
      <w:r w:rsidR="00366321" w:rsidRPr="006E1515">
        <w:rPr>
          <w:rFonts w:ascii="Book Antiqua" w:hAnsi="Book Antiqua"/>
          <w:sz w:val="22"/>
          <w:szCs w:val="22"/>
        </w:rPr>
        <w:t xml:space="preserve"> τ</w:t>
      </w:r>
      <w:r w:rsidR="00525B21" w:rsidRPr="006E1515">
        <w:rPr>
          <w:rFonts w:ascii="Book Antiqua" w:hAnsi="Book Antiqua"/>
          <w:sz w:val="22"/>
          <w:szCs w:val="22"/>
        </w:rPr>
        <w:t xml:space="preserve">ο από </w:t>
      </w:r>
      <w:r w:rsidR="00190F80" w:rsidRPr="006E1515">
        <w:rPr>
          <w:rFonts w:ascii="Book Antiqua" w:hAnsi="Book Antiqua"/>
          <w:sz w:val="22"/>
          <w:szCs w:val="22"/>
        </w:rPr>
        <w:t>0</w:t>
      </w:r>
      <w:r w:rsidR="001C10A3">
        <w:rPr>
          <w:rFonts w:ascii="Book Antiqua" w:hAnsi="Book Antiqua"/>
          <w:sz w:val="22"/>
          <w:szCs w:val="22"/>
        </w:rPr>
        <w:t>4</w:t>
      </w:r>
      <w:r w:rsidR="00525B21" w:rsidRPr="006E1515">
        <w:rPr>
          <w:rFonts w:ascii="Book Antiqua" w:hAnsi="Book Antiqua"/>
          <w:sz w:val="22"/>
          <w:szCs w:val="22"/>
        </w:rPr>
        <w:t>-</w:t>
      </w:r>
      <w:r w:rsidR="00640109" w:rsidRPr="006E1515">
        <w:rPr>
          <w:rFonts w:ascii="Book Antiqua" w:hAnsi="Book Antiqua"/>
          <w:sz w:val="22"/>
          <w:szCs w:val="22"/>
        </w:rPr>
        <w:t>0</w:t>
      </w:r>
      <w:r w:rsidR="001C10A3">
        <w:rPr>
          <w:rFonts w:ascii="Book Antiqua" w:hAnsi="Book Antiqua"/>
          <w:sz w:val="22"/>
          <w:szCs w:val="22"/>
        </w:rPr>
        <w:t xml:space="preserve">4-2025 </w:t>
      </w:r>
      <w:r w:rsidR="00064CC7" w:rsidRPr="006E1515">
        <w:rPr>
          <w:rFonts w:ascii="Book Antiqua" w:hAnsi="Book Antiqua"/>
          <w:b/>
          <w:sz w:val="22"/>
          <w:szCs w:val="22"/>
        </w:rPr>
        <w:t>Π</w:t>
      </w:r>
      <w:r w:rsidR="00C23D4F" w:rsidRPr="006E1515">
        <w:rPr>
          <w:rFonts w:ascii="Book Antiqua" w:hAnsi="Book Antiqua"/>
          <w:b/>
          <w:sz w:val="22"/>
          <w:szCs w:val="22"/>
        </w:rPr>
        <w:t>ρακτικό 1</w:t>
      </w:r>
      <w:r w:rsidR="001C10A3">
        <w:rPr>
          <w:rFonts w:ascii="Book Antiqua" w:hAnsi="Book Antiqua"/>
          <w:b/>
          <w:sz w:val="22"/>
          <w:szCs w:val="22"/>
        </w:rPr>
        <w:t xml:space="preserve"> </w:t>
      </w:r>
      <w:r w:rsidR="00950FFB" w:rsidRPr="006E1515">
        <w:rPr>
          <w:rFonts w:ascii="Book Antiqua" w:hAnsi="Book Antiqua"/>
          <w:sz w:val="22"/>
          <w:szCs w:val="22"/>
        </w:rPr>
        <w:t>με την καταχώρηση των αποτελεσμάτων του ελέγχου και της αξιολόγησης των δικαιολογητικών συμμετοχής και των τεχνικών προσφορών</w:t>
      </w:r>
      <w:r w:rsidR="005217C9" w:rsidRPr="006E1515">
        <w:rPr>
          <w:rFonts w:ascii="Book Antiqua" w:hAnsi="Book Antiqua"/>
          <w:sz w:val="22"/>
          <w:szCs w:val="22"/>
        </w:rPr>
        <w:t xml:space="preserve"> του ε</w:t>
      </w:r>
      <w:r w:rsidR="006E1515" w:rsidRPr="006E1515">
        <w:rPr>
          <w:rFonts w:ascii="Book Antiqua" w:hAnsi="Book Antiqua"/>
          <w:sz w:val="22"/>
          <w:szCs w:val="22"/>
        </w:rPr>
        <w:t>ν λόγω ηλεκτρονικού διαγωνισμού</w:t>
      </w:r>
      <w:r w:rsidR="006C150D" w:rsidRPr="006E1515">
        <w:rPr>
          <w:rFonts w:ascii="Book Antiqua" w:hAnsi="Book Antiqua"/>
          <w:sz w:val="22"/>
          <w:szCs w:val="22"/>
        </w:rPr>
        <w:t xml:space="preserve"> (Α.Α. Συστήματος</w:t>
      </w:r>
      <w:r w:rsidR="001C10A3">
        <w:rPr>
          <w:rFonts w:ascii="Book Antiqua" w:hAnsi="Book Antiqua"/>
          <w:sz w:val="22"/>
          <w:szCs w:val="22"/>
        </w:rPr>
        <w:t xml:space="preserve"> </w:t>
      </w:r>
      <w:r w:rsidR="001C10A3" w:rsidRPr="001C10A3">
        <w:rPr>
          <w:rFonts w:ascii="Book Antiqua" w:hAnsi="Book Antiqua"/>
          <w:b/>
          <w:sz w:val="22"/>
          <w:szCs w:val="22"/>
        </w:rPr>
        <w:t>368466</w:t>
      </w:r>
      <w:r w:rsidR="00C55072">
        <w:rPr>
          <w:rFonts w:ascii="Book Antiqua" w:hAnsi="Book Antiqua"/>
          <w:b/>
          <w:spacing w:val="20"/>
          <w:sz w:val="22"/>
          <w:szCs w:val="22"/>
        </w:rPr>
        <w:t xml:space="preserve"> </w:t>
      </w:r>
      <w:r w:rsidR="006A6BBE">
        <w:rPr>
          <w:rFonts w:ascii="Book Antiqua" w:hAnsi="Book Antiqua"/>
          <w:sz w:val="22"/>
          <w:szCs w:val="22"/>
        </w:rPr>
        <w:t>και κρίθηκαν</w:t>
      </w:r>
      <w:r w:rsidR="001C10A3">
        <w:rPr>
          <w:rFonts w:ascii="Book Antiqua" w:hAnsi="Book Antiqua"/>
          <w:sz w:val="22"/>
          <w:szCs w:val="22"/>
        </w:rPr>
        <w:t xml:space="preserve"> </w:t>
      </w:r>
      <w:r w:rsidR="00640109" w:rsidRPr="006E1515">
        <w:rPr>
          <w:rFonts w:ascii="Book Antiqua" w:hAnsi="Book Antiqua"/>
          <w:sz w:val="22"/>
          <w:szCs w:val="22"/>
        </w:rPr>
        <w:t>αποδεκτ</w:t>
      </w:r>
      <w:r w:rsidR="006A6BBE">
        <w:rPr>
          <w:rFonts w:ascii="Book Antiqua" w:hAnsi="Book Antiqua"/>
          <w:sz w:val="22"/>
          <w:szCs w:val="22"/>
        </w:rPr>
        <w:t>ές οι</w:t>
      </w:r>
      <w:r w:rsidR="001C10A3">
        <w:rPr>
          <w:rFonts w:ascii="Book Antiqua" w:hAnsi="Book Antiqua"/>
          <w:sz w:val="22"/>
          <w:szCs w:val="22"/>
        </w:rPr>
        <w:t xml:space="preserve"> </w:t>
      </w:r>
      <w:r w:rsidR="00640109" w:rsidRPr="006E1515">
        <w:rPr>
          <w:rFonts w:ascii="Book Antiqua" w:hAnsi="Book Antiqua"/>
          <w:sz w:val="22"/>
          <w:szCs w:val="22"/>
        </w:rPr>
        <w:t>προσφορ</w:t>
      </w:r>
      <w:r w:rsidR="006A6BBE">
        <w:rPr>
          <w:rFonts w:ascii="Book Antiqua" w:hAnsi="Book Antiqua"/>
          <w:sz w:val="22"/>
          <w:szCs w:val="22"/>
        </w:rPr>
        <w:t>ές τω</w:t>
      </w:r>
      <w:r w:rsidR="001C10A3">
        <w:rPr>
          <w:rFonts w:ascii="Book Antiqua" w:hAnsi="Book Antiqua"/>
          <w:sz w:val="22"/>
          <w:szCs w:val="22"/>
        </w:rPr>
        <w:t xml:space="preserve">ν </w:t>
      </w:r>
      <w:r w:rsidR="00525B21" w:rsidRPr="006E1515">
        <w:rPr>
          <w:rFonts w:ascii="Book Antiqua" w:hAnsi="Book Antiqua"/>
          <w:sz w:val="22"/>
          <w:szCs w:val="22"/>
        </w:rPr>
        <w:t>παρακάτω</w:t>
      </w:r>
      <w:r w:rsidR="001C10A3">
        <w:rPr>
          <w:rFonts w:ascii="Book Antiqua" w:hAnsi="Book Antiqua"/>
          <w:sz w:val="22"/>
          <w:szCs w:val="22"/>
        </w:rPr>
        <w:t xml:space="preserve"> </w:t>
      </w:r>
      <w:r w:rsidR="00640109" w:rsidRPr="006E1515">
        <w:rPr>
          <w:rFonts w:ascii="Book Antiqua" w:hAnsi="Book Antiqua"/>
          <w:sz w:val="22"/>
          <w:szCs w:val="22"/>
        </w:rPr>
        <w:t>οικονομικ</w:t>
      </w:r>
      <w:r w:rsidR="006A6BBE">
        <w:rPr>
          <w:rFonts w:ascii="Book Antiqua" w:hAnsi="Book Antiqua"/>
          <w:sz w:val="22"/>
          <w:szCs w:val="22"/>
        </w:rPr>
        <w:t>ών</w:t>
      </w:r>
      <w:r w:rsidR="001C10A3">
        <w:rPr>
          <w:rFonts w:ascii="Book Antiqua" w:hAnsi="Book Antiqua"/>
          <w:sz w:val="22"/>
          <w:szCs w:val="22"/>
        </w:rPr>
        <w:t xml:space="preserve"> </w:t>
      </w:r>
      <w:r w:rsidR="006C150D" w:rsidRPr="006E1515">
        <w:rPr>
          <w:rFonts w:ascii="Book Antiqua" w:hAnsi="Book Antiqua"/>
          <w:sz w:val="22"/>
          <w:szCs w:val="22"/>
        </w:rPr>
        <w:t>φορέ</w:t>
      </w:r>
      <w:r w:rsidR="006A6BBE">
        <w:rPr>
          <w:rFonts w:ascii="Book Antiqua" w:hAnsi="Book Antiqua"/>
          <w:sz w:val="22"/>
          <w:szCs w:val="22"/>
        </w:rPr>
        <w:t>ων</w:t>
      </w:r>
      <w:r w:rsidR="006C150D" w:rsidRPr="006E1515">
        <w:rPr>
          <w:rFonts w:ascii="Book Antiqua" w:hAnsi="Book Antiqua"/>
          <w:sz w:val="22"/>
          <w:szCs w:val="22"/>
        </w:rPr>
        <w:t>:</w:t>
      </w:r>
    </w:p>
    <w:p w:rsidR="00B83C86" w:rsidRPr="006E1515" w:rsidRDefault="00B83C86" w:rsidP="00FC7110">
      <w:pPr>
        <w:ind w:left="-426" w:right="-335"/>
        <w:jc w:val="both"/>
        <w:rPr>
          <w:rFonts w:ascii="Book Antiqua" w:hAnsi="Book Antiqua"/>
          <w:sz w:val="22"/>
          <w:szCs w:val="22"/>
        </w:rPr>
      </w:pP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2551"/>
      </w:tblGrid>
      <w:tr w:rsidR="00B83C86" w:rsidRPr="006E1515" w:rsidTr="00666C09">
        <w:trPr>
          <w:trHeight w:val="315"/>
        </w:trPr>
        <w:tc>
          <w:tcPr>
            <w:tcW w:w="675" w:type="dxa"/>
            <w:vAlign w:val="center"/>
          </w:tcPr>
          <w:p w:rsidR="00B83C86" w:rsidRPr="006E1515" w:rsidRDefault="00B83C86" w:rsidP="00FC7110">
            <w:pPr>
              <w:ind w:left="-426" w:right="-335"/>
              <w:jc w:val="center"/>
              <w:rPr>
                <w:rFonts w:ascii="Book Antiqua" w:hAnsi="Book Antiqua"/>
              </w:rPr>
            </w:pPr>
            <w:r w:rsidRPr="006E1515">
              <w:rPr>
                <w:rFonts w:ascii="Book Antiqua" w:hAnsi="Book Antiqua"/>
                <w:b/>
              </w:rPr>
              <w:t>Α/Α</w:t>
            </w:r>
          </w:p>
        </w:tc>
        <w:tc>
          <w:tcPr>
            <w:tcW w:w="4395" w:type="dxa"/>
            <w:vAlign w:val="center"/>
          </w:tcPr>
          <w:p w:rsidR="00B83C86" w:rsidRPr="003A21BC" w:rsidRDefault="00B83C86" w:rsidP="00FC7110">
            <w:pPr>
              <w:ind w:left="-426" w:right="-335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A21BC">
              <w:rPr>
                <w:rFonts w:ascii="Book Antiqua" w:hAnsi="Book Antiqua"/>
                <w:b/>
                <w:sz w:val="22"/>
                <w:szCs w:val="22"/>
              </w:rPr>
              <w:t>Ονοματεπώνυμο</w:t>
            </w:r>
          </w:p>
        </w:tc>
        <w:tc>
          <w:tcPr>
            <w:tcW w:w="2551" w:type="dxa"/>
            <w:vAlign w:val="center"/>
          </w:tcPr>
          <w:p w:rsidR="00B83C86" w:rsidRPr="003A21BC" w:rsidRDefault="00B83C86" w:rsidP="00FC7110">
            <w:pPr>
              <w:ind w:left="-426" w:right="-335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A21BC">
              <w:rPr>
                <w:rFonts w:ascii="Book Antiqua" w:hAnsi="Book Antiqua"/>
                <w:b/>
                <w:sz w:val="22"/>
                <w:szCs w:val="22"/>
              </w:rPr>
              <w:t>Αριθμός συστήματος</w:t>
            </w:r>
          </w:p>
        </w:tc>
      </w:tr>
      <w:tr w:rsidR="00366321" w:rsidRPr="006E1515" w:rsidTr="00F62C3C">
        <w:trPr>
          <w:trHeight w:val="405"/>
        </w:trPr>
        <w:tc>
          <w:tcPr>
            <w:tcW w:w="675" w:type="dxa"/>
            <w:vAlign w:val="center"/>
          </w:tcPr>
          <w:p w:rsidR="00366321" w:rsidRPr="0002448A" w:rsidRDefault="00366321" w:rsidP="00FC7110">
            <w:pPr>
              <w:ind w:left="-426" w:right="-335"/>
              <w:jc w:val="center"/>
              <w:rPr>
                <w:rFonts w:ascii="Book Antiqua" w:hAnsi="Book Antiqua"/>
              </w:rPr>
            </w:pPr>
            <w:r w:rsidRPr="0002448A">
              <w:rPr>
                <w:rFonts w:ascii="Book Antiqua" w:hAnsi="Book Antiqua"/>
              </w:rPr>
              <w:t>1</w:t>
            </w:r>
          </w:p>
        </w:tc>
        <w:tc>
          <w:tcPr>
            <w:tcW w:w="4395" w:type="dxa"/>
            <w:vAlign w:val="center"/>
          </w:tcPr>
          <w:p w:rsidR="00366321" w:rsidRPr="0002448A" w:rsidRDefault="00DD17F1" w:rsidP="0063357E">
            <w:pPr>
              <w:ind w:right="-335"/>
              <w:rPr>
                <w:rFonts w:ascii="Book Antiqua" w:hAnsi="Book Antiqua"/>
              </w:rPr>
            </w:pPr>
            <w:r w:rsidRPr="0002448A">
              <w:rPr>
                <w:rFonts w:ascii="Book Antiqua" w:hAnsi="Book Antiqua"/>
              </w:rPr>
              <w:t xml:space="preserve"> </w:t>
            </w:r>
            <w:r w:rsidR="00C55072" w:rsidRPr="0002448A">
              <w:rPr>
                <w:rFonts w:ascii="Book Antiqua" w:hAnsi="Book Antiqua"/>
              </w:rPr>
              <w:t xml:space="preserve">ΓΕΩΠΟΝΙΚΗ ΚΤΗΝΙΑΤΡΙΚΗ ΣΤΕΓΗ </w:t>
            </w:r>
            <w:r w:rsidRPr="0002448A">
              <w:rPr>
                <w:rFonts w:ascii="Book Antiqua" w:hAnsi="Book Antiqua"/>
              </w:rPr>
              <w:t xml:space="preserve">        </w:t>
            </w:r>
            <w:r w:rsidR="00C55072" w:rsidRPr="0002448A">
              <w:rPr>
                <w:rFonts w:ascii="Book Antiqua" w:hAnsi="Book Antiqua"/>
              </w:rPr>
              <w:t>ΝΕΥΡΟΚΟΠΙΟΥ ΜΟΝΟΠΡΟΣΩΠΗ ΑΕ</w:t>
            </w:r>
          </w:p>
        </w:tc>
        <w:tc>
          <w:tcPr>
            <w:tcW w:w="2551" w:type="dxa"/>
            <w:vAlign w:val="center"/>
          </w:tcPr>
          <w:p w:rsidR="00366321" w:rsidRPr="0002448A" w:rsidRDefault="0002448A" w:rsidP="00FC7110">
            <w:pPr>
              <w:ind w:left="-426" w:right="-335"/>
              <w:jc w:val="center"/>
              <w:rPr>
                <w:rFonts w:ascii="Book Antiqua" w:hAnsi="Book Antiqua"/>
              </w:rPr>
            </w:pPr>
            <w:r w:rsidRPr="0002448A">
              <w:rPr>
                <w:rFonts w:ascii="Book Antiqua" w:hAnsi="Book Antiqua"/>
                <w:spacing w:val="26"/>
              </w:rPr>
              <w:t>445331</w:t>
            </w:r>
          </w:p>
        </w:tc>
      </w:tr>
    </w:tbl>
    <w:p w:rsidR="00221B81" w:rsidRPr="00B81B0F" w:rsidRDefault="00221B81" w:rsidP="00FC7110">
      <w:pPr>
        <w:ind w:left="-426" w:right="-335"/>
        <w:jc w:val="both"/>
        <w:rPr>
          <w:rFonts w:ascii="Book Antiqua" w:hAnsi="Book Antiqua"/>
          <w:b/>
          <w:sz w:val="22"/>
          <w:szCs w:val="22"/>
          <w:highlight w:val="yellow"/>
        </w:rPr>
      </w:pPr>
    </w:p>
    <w:p w:rsidR="008D7FF9" w:rsidRPr="006E1515" w:rsidRDefault="00221B81" w:rsidP="00FC7110">
      <w:pPr>
        <w:ind w:left="-426" w:right="-335"/>
        <w:jc w:val="both"/>
        <w:rPr>
          <w:rFonts w:ascii="Book Antiqua" w:hAnsi="Book Antiqua"/>
          <w:b/>
          <w:sz w:val="22"/>
          <w:szCs w:val="22"/>
        </w:rPr>
      </w:pPr>
      <w:r w:rsidRPr="006E1515">
        <w:rPr>
          <w:rFonts w:ascii="Book Antiqua" w:hAnsi="Book Antiqua"/>
          <w:b/>
          <w:sz w:val="22"/>
          <w:szCs w:val="22"/>
        </w:rPr>
        <w:t>2.</w:t>
      </w:r>
      <w:r w:rsidR="00D610FB" w:rsidRPr="006E1515">
        <w:rPr>
          <w:rFonts w:ascii="Book Antiqua" w:hAnsi="Book Antiqua"/>
          <w:sz w:val="22"/>
          <w:szCs w:val="22"/>
        </w:rPr>
        <w:t xml:space="preserve">Σύμφωνα με την παράγραφο 3.1 «Αποσφράγιση και αξιολόγηση προσφορών» και συγκεκριμένα την παράγραφο 3.1.1. </w:t>
      </w:r>
      <w:r w:rsidR="00AB361D" w:rsidRPr="006E1515">
        <w:rPr>
          <w:rFonts w:ascii="Book Antiqua" w:hAnsi="Book Antiqua"/>
          <w:sz w:val="22"/>
          <w:szCs w:val="22"/>
        </w:rPr>
        <w:t xml:space="preserve">(Ηλεκτρονική αποσφράγιση προσφορών) </w:t>
      </w:r>
      <w:r w:rsidR="00D610FB" w:rsidRPr="006E1515">
        <w:rPr>
          <w:rFonts w:ascii="Book Antiqua" w:hAnsi="Book Antiqua"/>
          <w:sz w:val="22"/>
          <w:szCs w:val="22"/>
        </w:rPr>
        <w:t xml:space="preserve">της διακήρυξης </w:t>
      </w:r>
      <w:r w:rsidR="00AB361D" w:rsidRPr="006E1515">
        <w:rPr>
          <w:rFonts w:ascii="Book Antiqua" w:hAnsi="Book Antiqua"/>
          <w:sz w:val="22"/>
          <w:szCs w:val="22"/>
        </w:rPr>
        <w:t xml:space="preserve">η ημερομηνία και ώρα αποσφράγισης των οικονομικών προσφορών ορίζεται η </w:t>
      </w:r>
      <w:r w:rsidR="00A648A4" w:rsidRPr="006E1515">
        <w:rPr>
          <w:rFonts w:ascii="Book Antiqua" w:hAnsi="Book Antiqua"/>
          <w:b/>
          <w:sz w:val="22"/>
          <w:szCs w:val="22"/>
        </w:rPr>
        <w:t>0</w:t>
      </w:r>
      <w:r w:rsidR="001C10A3">
        <w:rPr>
          <w:rFonts w:ascii="Book Antiqua" w:hAnsi="Book Antiqua"/>
          <w:b/>
          <w:sz w:val="22"/>
          <w:szCs w:val="22"/>
        </w:rPr>
        <w:t>4</w:t>
      </w:r>
      <w:r w:rsidRPr="006E1515">
        <w:rPr>
          <w:rFonts w:ascii="Book Antiqua" w:hAnsi="Book Antiqua"/>
          <w:b/>
          <w:sz w:val="22"/>
          <w:szCs w:val="22"/>
        </w:rPr>
        <w:t>-0</w:t>
      </w:r>
      <w:r w:rsidR="001C10A3">
        <w:rPr>
          <w:rFonts w:ascii="Book Antiqua" w:hAnsi="Book Antiqua"/>
          <w:b/>
          <w:sz w:val="22"/>
          <w:szCs w:val="22"/>
        </w:rPr>
        <w:t>4</w:t>
      </w:r>
      <w:r w:rsidR="00AB361D" w:rsidRPr="006E1515">
        <w:rPr>
          <w:rFonts w:ascii="Book Antiqua" w:hAnsi="Book Antiqua"/>
          <w:b/>
          <w:sz w:val="22"/>
          <w:szCs w:val="22"/>
        </w:rPr>
        <w:t>-202</w:t>
      </w:r>
      <w:r w:rsidR="001C10A3">
        <w:rPr>
          <w:rFonts w:ascii="Book Antiqua" w:hAnsi="Book Antiqua"/>
          <w:b/>
          <w:sz w:val="22"/>
          <w:szCs w:val="22"/>
        </w:rPr>
        <w:t>5</w:t>
      </w:r>
      <w:r w:rsidR="00AB361D" w:rsidRPr="006E1515">
        <w:rPr>
          <w:rFonts w:ascii="Book Antiqua" w:hAnsi="Book Antiqua"/>
          <w:sz w:val="22"/>
          <w:szCs w:val="22"/>
        </w:rPr>
        <w:t xml:space="preserve"> και ώρα </w:t>
      </w:r>
      <w:r w:rsidR="001C10A3">
        <w:rPr>
          <w:rFonts w:ascii="Book Antiqua" w:hAnsi="Book Antiqua"/>
          <w:b/>
          <w:sz w:val="22"/>
          <w:szCs w:val="22"/>
        </w:rPr>
        <w:t>11</w:t>
      </w:r>
      <w:r w:rsidR="00AB361D" w:rsidRPr="006E1515">
        <w:rPr>
          <w:rFonts w:ascii="Book Antiqua" w:hAnsi="Book Antiqua"/>
          <w:b/>
          <w:sz w:val="22"/>
          <w:szCs w:val="22"/>
        </w:rPr>
        <w:t>:00π.μ.</w:t>
      </w:r>
    </w:p>
    <w:p w:rsidR="00AB361D" w:rsidRPr="00B81B0F" w:rsidRDefault="00AB361D" w:rsidP="00FC7110">
      <w:pPr>
        <w:ind w:left="-426" w:right="-335"/>
        <w:jc w:val="both"/>
        <w:rPr>
          <w:rFonts w:ascii="Book Antiqua" w:hAnsi="Book Antiqua"/>
          <w:b/>
          <w:highlight w:val="yellow"/>
        </w:rPr>
      </w:pPr>
    </w:p>
    <w:p w:rsidR="00AB361D" w:rsidRPr="006E1515" w:rsidRDefault="00AB361D" w:rsidP="00FC7110">
      <w:pPr>
        <w:ind w:left="-426" w:right="-335"/>
        <w:jc w:val="both"/>
        <w:rPr>
          <w:rFonts w:ascii="Book Antiqua" w:hAnsi="Book Antiqua"/>
          <w:sz w:val="22"/>
          <w:szCs w:val="22"/>
        </w:rPr>
      </w:pPr>
      <w:r w:rsidRPr="006E1515">
        <w:rPr>
          <w:rFonts w:ascii="Book Antiqua" w:hAnsi="Book Antiqua"/>
          <w:sz w:val="22"/>
          <w:szCs w:val="22"/>
        </w:rPr>
        <w:t>Στο στάδιο αυτό τα στοιχεία των προσφορών που αποσφραγίζονται είναι προσβάσιμα μόνο στα μέλη της Επιτροπής Διαγωνισμού και την Αναθέτουσα Αρχή.</w:t>
      </w:r>
    </w:p>
    <w:p w:rsidR="00AB361D" w:rsidRPr="00B81B0F" w:rsidRDefault="00AB361D" w:rsidP="00FC7110">
      <w:pPr>
        <w:ind w:left="-426" w:right="-335"/>
        <w:jc w:val="both"/>
        <w:rPr>
          <w:rFonts w:ascii="Book Antiqua" w:hAnsi="Book Antiqua"/>
          <w:sz w:val="22"/>
          <w:szCs w:val="22"/>
          <w:highlight w:val="yellow"/>
        </w:rPr>
      </w:pPr>
    </w:p>
    <w:p w:rsidR="00ED1122" w:rsidRPr="006E1515" w:rsidRDefault="00EB61E8" w:rsidP="00FC7110">
      <w:pPr>
        <w:ind w:left="-426" w:right="-335"/>
        <w:jc w:val="both"/>
        <w:rPr>
          <w:rFonts w:ascii="Book Antiqua" w:hAnsi="Book Antiqua"/>
          <w:sz w:val="22"/>
          <w:szCs w:val="22"/>
        </w:rPr>
      </w:pPr>
      <w:r w:rsidRPr="006E1515">
        <w:rPr>
          <w:rFonts w:ascii="Book Antiqua" w:hAnsi="Book Antiqua"/>
          <w:sz w:val="22"/>
          <w:szCs w:val="22"/>
        </w:rPr>
        <w:t>Για την ηλεκτρονική αποσφρά</w:t>
      </w:r>
      <w:r w:rsidR="006E1515" w:rsidRPr="006E1515">
        <w:rPr>
          <w:rFonts w:ascii="Book Antiqua" w:hAnsi="Book Antiqua"/>
          <w:sz w:val="22"/>
          <w:szCs w:val="22"/>
        </w:rPr>
        <w:t xml:space="preserve">γιση των οικονομικών προσφορών, </w:t>
      </w:r>
      <w:r w:rsidR="00F642A4" w:rsidRPr="006E1515">
        <w:rPr>
          <w:rFonts w:ascii="Book Antiqua" w:hAnsi="Book Antiqua"/>
          <w:sz w:val="22"/>
          <w:szCs w:val="22"/>
        </w:rPr>
        <w:t>η</w:t>
      </w:r>
      <w:r w:rsidR="008B1B74">
        <w:rPr>
          <w:rFonts w:ascii="Book Antiqua" w:hAnsi="Book Antiqua"/>
          <w:sz w:val="22"/>
          <w:szCs w:val="22"/>
        </w:rPr>
        <w:t xml:space="preserve"> </w:t>
      </w:r>
      <w:r w:rsidR="00F642A4" w:rsidRPr="006E1515">
        <w:rPr>
          <w:rFonts w:ascii="Book Antiqua" w:hAnsi="Book Antiqua"/>
          <w:sz w:val="22"/>
          <w:szCs w:val="22"/>
        </w:rPr>
        <w:t>Επιτροπή συνδέθηκ</w:t>
      </w:r>
      <w:r w:rsidR="006E1515" w:rsidRPr="006E1515">
        <w:rPr>
          <w:rFonts w:ascii="Book Antiqua" w:hAnsi="Book Antiqua"/>
          <w:sz w:val="22"/>
          <w:szCs w:val="22"/>
        </w:rPr>
        <w:t>ε στο ΕΣΗΔΗΣ με τα</w:t>
      </w:r>
      <w:r w:rsidR="008B1B74">
        <w:rPr>
          <w:rFonts w:ascii="Book Antiqua" w:hAnsi="Book Antiqua"/>
          <w:sz w:val="22"/>
          <w:szCs w:val="22"/>
        </w:rPr>
        <w:t xml:space="preserve"> </w:t>
      </w:r>
      <w:r w:rsidR="006E1515" w:rsidRPr="006E1515">
        <w:rPr>
          <w:rFonts w:ascii="Book Antiqua" w:hAnsi="Book Antiqua"/>
          <w:sz w:val="22"/>
          <w:szCs w:val="22"/>
        </w:rPr>
        <w:t>διαπιστευτήριά</w:t>
      </w:r>
      <w:r w:rsidR="00F642A4" w:rsidRPr="006E1515">
        <w:rPr>
          <w:rFonts w:ascii="Book Antiqua" w:hAnsi="Book Antiqua"/>
          <w:sz w:val="22"/>
          <w:szCs w:val="22"/>
        </w:rPr>
        <w:t xml:space="preserve"> της </w:t>
      </w:r>
      <w:r w:rsidR="00ED1122" w:rsidRPr="006E1515">
        <w:rPr>
          <w:rFonts w:ascii="Book Antiqua" w:hAnsi="Book Antiqua"/>
          <w:sz w:val="22"/>
          <w:szCs w:val="22"/>
        </w:rPr>
        <w:t>και αποσφραγίσθηκε ο υποφάκελος «οικονομική προσφορά»:</w:t>
      </w:r>
    </w:p>
    <w:p w:rsidR="00664476" w:rsidRPr="00B81B0F" w:rsidRDefault="00664476" w:rsidP="00FC7110">
      <w:pPr>
        <w:ind w:left="-426" w:right="-335"/>
        <w:jc w:val="both"/>
        <w:rPr>
          <w:rFonts w:ascii="Book Antiqua" w:hAnsi="Book Antiqua"/>
          <w:sz w:val="22"/>
          <w:szCs w:val="22"/>
          <w:highlight w:val="yellow"/>
        </w:rPr>
      </w:pPr>
    </w:p>
    <w:p w:rsidR="00914031" w:rsidRPr="006E1515" w:rsidRDefault="00C30270" w:rsidP="00FC7110">
      <w:pPr>
        <w:ind w:left="-426" w:right="-335"/>
        <w:jc w:val="both"/>
        <w:rPr>
          <w:rFonts w:ascii="Book Antiqua" w:hAnsi="Book Antiqua"/>
          <w:b/>
          <w:sz w:val="22"/>
          <w:szCs w:val="22"/>
        </w:rPr>
      </w:pPr>
      <w:r w:rsidRPr="006E1515">
        <w:rPr>
          <w:rFonts w:ascii="Book Antiqua" w:hAnsi="Book Antiqua"/>
          <w:b/>
          <w:sz w:val="22"/>
          <w:szCs w:val="22"/>
        </w:rPr>
        <w:t xml:space="preserve">3. </w:t>
      </w:r>
      <w:r w:rsidR="003A21BC">
        <w:rPr>
          <w:rFonts w:ascii="Book Antiqua" w:hAnsi="Book Antiqua"/>
          <w:sz w:val="22"/>
          <w:szCs w:val="22"/>
        </w:rPr>
        <w:t>Η</w:t>
      </w:r>
      <w:r w:rsidR="00640109" w:rsidRPr="006E1515">
        <w:rPr>
          <w:rFonts w:ascii="Book Antiqua" w:hAnsi="Book Antiqua"/>
          <w:sz w:val="22"/>
          <w:szCs w:val="22"/>
        </w:rPr>
        <w:t xml:space="preserve"> υποβληθείσ</w:t>
      </w:r>
      <w:r w:rsidR="003A21BC">
        <w:rPr>
          <w:rFonts w:ascii="Book Antiqua" w:hAnsi="Book Antiqua"/>
          <w:sz w:val="22"/>
          <w:szCs w:val="22"/>
        </w:rPr>
        <w:t>α</w:t>
      </w:r>
      <w:r w:rsidR="00640109" w:rsidRPr="006E1515">
        <w:rPr>
          <w:rFonts w:ascii="Book Antiqua" w:hAnsi="Book Antiqua"/>
          <w:sz w:val="22"/>
          <w:szCs w:val="22"/>
        </w:rPr>
        <w:t xml:space="preserve">  οικονομικ</w:t>
      </w:r>
      <w:r w:rsidR="003A21BC">
        <w:rPr>
          <w:rFonts w:ascii="Book Antiqua" w:hAnsi="Book Antiqua"/>
          <w:sz w:val="22"/>
          <w:szCs w:val="22"/>
        </w:rPr>
        <w:t>ή</w:t>
      </w:r>
      <w:r w:rsidR="00640109" w:rsidRPr="006E1515">
        <w:rPr>
          <w:rFonts w:ascii="Book Antiqua" w:hAnsi="Book Antiqua"/>
          <w:sz w:val="22"/>
          <w:szCs w:val="22"/>
        </w:rPr>
        <w:t xml:space="preserve"> προσφορ</w:t>
      </w:r>
      <w:r w:rsidR="003A21BC">
        <w:rPr>
          <w:rFonts w:ascii="Book Antiqua" w:hAnsi="Book Antiqua"/>
          <w:sz w:val="22"/>
          <w:szCs w:val="22"/>
        </w:rPr>
        <w:t>ά</w:t>
      </w:r>
      <w:r w:rsidR="00640109" w:rsidRPr="006E1515">
        <w:rPr>
          <w:rFonts w:ascii="Book Antiqua" w:hAnsi="Book Antiqua"/>
          <w:sz w:val="22"/>
          <w:szCs w:val="22"/>
        </w:rPr>
        <w:t xml:space="preserve"> παρουσιάστηκ</w:t>
      </w:r>
      <w:r w:rsidR="003A21BC">
        <w:rPr>
          <w:rFonts w:ascii="Book Antiqua" w:hAnsi="Book Antiqua"/>
          <w:sz w:val="22"/>
          <w:szCs w:val="22"/>
        </w:rPr>
        <w:t>ε</w:t>
      </w:r>
      <w:r w:rsidR="00914031" w:rsidRPr="006E1515">
        <w:rPr>
          <w:rFonts w:ascii="Book Antiqua" w:hAnsi="Book Antiqua"/>
          <w:sz w:val="22"/>
          <w:szCs w:val="22"/>
        </w:rPr>
        <w:t xml:space="preserve"> στον πίνακα του υποφακέλου (Οικονομική προσφορά), όπως ελήφθη από την πλατφόρμα του Εθνικού Συστήματος Ηλεκτρονικών Δημοσίων Συμβάσεων (ΕΣΗΔΗΣ), ως ακολούθως:</w:t>
      </w:r>
    </w:p>
    <w:p w:rsidR="00914031" w:rsidRPr="006E1515" w:rsidRDefault="00914031" w:rsidP="00FC7110">
      <w:pPr>
        <w:ind w:left="-426" w:right="-335"/>
        <w:jc w:val="both"/>
        <w:rPr>
          <w:sz w:val="22"/>
          <w:szCs w:val="22"/>
        </w:rPr>
      </w:pPr>
    </w:p>
    <w:tbl>
      <w:tblPr>
        <w:tblW w:w="6912" w:type="dxa"/>
        <w:tblInd w:w="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07"/>
        <w:gridCol w:w="2130"/>
      </w:tblGrid>
      <w:tr w:rsidR="00640109" w:rsidRPr="006E1515" w:rsidTr="00D73620">
        <w:trPr>
          <w:trHeight w:val="315"/>
        </w:trPr>
        <w:tc>
          <w:tcPr>
            <w:tcW w:w="675" w:type="dxa"/>
            <w:vAlign w:val="center"/>
          </w:tcPr>
          <w:p w:rsidR="00640109" w:rsidRPr="006E1515" w:rsidRDefault="00640109" w:rsidP="00FC7110">
            <w:pPr>
              <w:ind w:left="-426" w:right="-335"/>
              <w:jc w:val="center"/>
              <w:rPr>
                <w:rFonts w:ascii="Book Antiqua" w:hAnsi="Book Antiqua"/>
              </w:rPr>
            </w:pPr>
            <w:r w:rsidRPr="006E1515">
              <w:rPr>
                <w:rFonts w:ascii="Book Antiqua" w:hAnsi="Book Antiqua"/>
                <w:b/>
              </w:rPr>
              <w:t>Α/Α</w:t>
            </w:r>
          </w:p>
        </w:tc>
        <w:tc>
          <w:tcPr>
            <w:tcW w:w="4107" w:type="dxa"/>
            <w:vAlign w:val="center"/>
          </w:tcPr>
          <w:p w:rsidR="00640109" w:rsidRPr="006E1515" w:rsidRDefault="00640109" w:rsidP="00FC7110">
            <w:pPr>
              <w:ind w:left="-426" w:right="-335"/>
              <w:jc w:val="center"/>
              <w:rPr>
                <w:rFonts w:ascii="Book Antiqua" w:hAnsi="Book Antiqua"/>
              </w:rPr>
            </w:pPr>
            <w:r w:rsidRPr="006E1515">
              <w:rPr>
                <w:rFonts w:ascii="Book Antiqua" w:hAnsi="Book Antiqua"/>
                <w:b/>
              </w:rPr>
              <w:t>Ονοματεπώνυμο</w:t>
            </w:r>
          </w:p>
        </w:tc>
        <w:tc>
          <w:tcPr>
            <w:tcW w:w="2130" w:type="dxa"/>
            <w:vAlign w:val="center"/>
          </w:tcPr>
          <w:p w:rsidR="00640109" w:rsidRPr="006E1515" w:rsidRDefault="00D73620" w:rsidP="00FC7110">
            <w:pPr>
              <w:ind w:left="-426" w:right="-335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lang w:val="en-US"/>
              </w:rPr>
              <w:t xml:space="preserve"> </w:t>
            </w:r>
            <w:r w:rsidR="00640109" w:rsidRPr="006E1515">
              <w:rPr>
                <w:rFonts w:ascii="Book Antiqua" w:hAnsi="Book Antiqua"/>
                <w:b/>
              </w:rPr>
              <w:t>Αριθμός συστήματος</w:t>
            </w:r>
          </w:p>
        </w:tc>
      </w:tr>
      <w:tr w:rsidR="00414871" w:rsidRPr="006E1515" w:rsidTr="00D73620">
        <w:trPr>
          <w:trHeight w:val="405"/>
        </w:trPr>
        <w:tc>
          <w:tcPr>
            <w:tcW w:w="675" w:type="dxa"/>
            <w:vAlign w:val="center"/>
          </w:tcPr>
          <w:p w:rsidR="00414871" w:rsidRPr="0002448A" w:rsidRDefault="00414871" w:rsidP="0074020E">
            <w:pPr>
              <w:ind w:left="-426" w:right="-335"/>
              <w:jc w:val="center"/>
              <w:rPr>
                <w:rFonts w:ascii="Book Antiqua" w:hAnsi="Book Antiqua"/>
              </w:rPr>
            </w:pPr>
            <w:r w:rsidRPr="0002448A">
              <w:rPr>
                <w:rFonts w:ascii="Book Antiqua" w:hAnsi="Book Antiqua"/>
              </w:rPr>
              <w:t>1</w:t>
            </w:r>
          </w:p>
        </w:tc>
        <w:tc>
          <w:tcPr>
            <w:tcW w:w="4107" w:type="dxa"/>
            <w:vAlign w:val="center"/>
          </w:tcPr>
          <w:p w:rsidR="00414871" w:rsidRPr="0002448A" w:rsidRDefault="00414871" w:rsidP="0063357E">
            <w:pPr>
              <w:ind w:right="-335"/>
              <w:rPr>
                <w:rFonts w:ascii="Book Antiqua" w:hAnsi="Book Antiqua"/>
              </w:rPr>
            </w:pPr>
            <w:r w:rsidRPr="0002448A">
              <w:rPr>
                <w:rFonts w:ascii="Book Antiqua" w:hAnsi="Book Antiqua"/>
              </w:rPr>
              <w:t xml:space="preserve"> ΓΕΩΠΟΝΙΚΗ ΚΤΗΝΙΑΤΡΙΚΗ ΣΤΕΓΗ         ΝΕΥΡΟΚΟΠΙΟΥ ΜΟΝΟΠΡΟΣΩΠΗ ΑΕ</w:t>
            </w:r>
          </w:p>
        </w:tc>
        <w:tc>
          <w:tcPr>
            <w:tcW w:w="2130" w:type="dxa"/>
            <w:vAlign w:val="center"/>
          </w:tcPr>
          <w:p w:rsidR="00414871" w:rsidRPr="0002448A" w:rsidRDefault="00414871" w:rsidP="0074020E">
            <w:pPr>
              <w:ind w:left="-426" w:right="-335"/>
              <w:jc w:val="center"/>
              <w:rPr>
                <w:rFonts w:ascii="Book Antiqua" w:hAnsi="Book Antiqua"/>
              </w:rPr>
            </w:pPr>
            <w:r w:rsidRPr="0002448A">
              <w:rPr>
                <w:rFonts w:ascii="Book Antiqua" w:hAnsi="Book Antiqua"/>
                <w:spacing w:val="26"/>
              </w:rPr>
              <w:t>445331</w:t>
            </w:r>
          </w:p>
        </w:tc>
      </w:tr>
    </w:tbl>
    <w:p w:rsidR="0059403C" w:rsidRPr="00B81B0F" w:rsidRDefault="0059403C" w:rsidP="00FC7110">
      <w:pPr>
        <w:ind w:left="-426" w:right="-335"/>
        <w:jc w:val="both"/>
        <w:rPr>
          <w:highlight w:val="yellow"/>
        </w:rPr>
      </w:pPr>
    </w:p>
    <w:p w:rsidR="004B3BE1" w:rsidRPr="006E1515" w:rsidRDefault="003A21BC" w:rsidP="00FC7110">
      <w:pPr>
        <w:ind w:left="-426" w:right="-33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Η </w:t>
      </w:r>
      <w:r w:rsidR="00640109" w:rsidRPr="006E1515">
        <w:rPr>
          <w:rFonts w:ascii="Book Antiqua" w:hAnsi="Book Antiqua"/>
          <w:sz w:val="22"/>
          <w:szCs w:val="22"/>
        </w:rPr>
        <w:t>υποβληθείσ</w:t>
      </w:r>
      <w:r>
        <w:rPr>
          <w:rFonts w:ascii="Book Antiqua" w:hAnsi="Book Antiqua"/>
          <w:sz w:val="22"/>
          <w:szCs w:val="22"/>
        </w:rPr>
        <w:t>α</w:t>
      </w:r>
      <w:r w:rsidR="00640109" w:rsidRPr="006E1515">
        <w:rPr>
          <w:rFonts w:ascii="Book Antiqua" w:hAnsi="Book Antiqua"/>
          <w:sz w:val="22"/>
          <w:szCs w:val="22"/>
        </w:rPr>
        <w:t xml:space="preserve"> οικονομικ</w:t>
      </w:r>
      <w:r w:rsidR="00BC2AA2">
        <w:rPr>
          <w:rFonts w:ascii="Book Antiqua" w:hAnsi="Book Antiqua"/>
          <w:sz w:val="22"/>
          <w:szCs w:val="22"/>
        </w:rPr>
        <w:t>ή</w:t>
      </w:r>
      <w:r w:rsidR="00640109" w:rsidRPr="006E1515">
        <w:rPr>
          <w:rFonts w:ascii="Book Antiqua" w:hAnsi="Book Antiqua"/>
          <w:sz w:val="22"/>
          <w:szCs w:val="22"/>
        </w:rPr>
        <w:t xml:space="preserve">  προσφορ</w:t>
      </w:r>
      <w:r w:rsidR="00BC2AA2">
        <w:rPr>
          <w:rFonts w:ascii="Book Antiqua" w:hAnsi="Book Antiqua"/>
          <w:sz w:val="22"/>
          <w:szCs w:val="22"/>
        </w:rPr>
        <w:t>ά</w:t>
      </w:r>
      <w:r w:rsidR="008B1B74">
        <w:rPr>
          <w:rFonts w:ascii="Book Antiqua" w:hAnsi="Book Antiqua"/>
          <w:sz w:val="22"/>
          <w:szCs w:val="22"/>
        </w:rPr>
        <w:t xml:space="preserve"> </w:t>
      </w:r>
      <w:r w:rsidR="00640109" w:rsidRPr="006E1515">
        <w:rPr>
          <w:rFonts w:ascii="Book Antiqua" w:hAnsi="Book Antiqua"/>
          <w:sz w:val="22"/>
          <w:szCs w:val="22"/>
          <w:u w:val="single"/>
        </w:rPr>
        <w:t>κρίν</w:t>
      </w:r>
      <w:r w:rsidR="00BC2AA2">
        <w:rPr>
          <w:rFonts w:ascii="Book Antiqua" w:hAnsi="Book Antiqua"/>
          <w:sz w:val="22"/>
          <w:szCs w:val="22"/>
          <w:u w:val="single"/>
        </w:rPr>
        <w:t>ε</w:t>
      </w:r>
      <w:r w:rsidR="00640109" w:rsidRPr="006E1515">
        <w:rPr>
          <w:rFonts w:ascii="Book Antiqua" w:hAnsi="Book Antiqua"/>
          <w:sz w:val="22"/>
          <w:szCs w:val="22"/>
          <w:u w:val="single"/>
        </w:rPr>
        <w:t>ται</w:t>
      </w:r>
      <w:r w:rsidR="004B3BE1" w:rsidRPr="006E1515">
        <w:rPr>
          <w:rFonts w:ascii="Book Antiqua" w:hAnsi="Book Antiqua"/>
          <w:sz w:val="22"/>
          <w:szCs w:val="22"/>
          <w:u w:val="single"/>
        </w:rPr>
        <w:t xml:space="preserve"> αποδεκτ</w:t>
      </w:r>
      <w:r w:rsidR="00BC2AA2">
        <w:rPr>
          <w:rFonts w:ascii="Book Antiqua" w:hAnsi="Book Antiqua"/>
          <w:sz w:val="22"/>
          <w:szCs w:val="22"/>
          <w:u w:val="single"/>
        </w:rPr>
        <w:t>ή</w:t>
      </w:r>
      <w:r w:rsidR="004B3BE1" w:rsidRPr="006E1515">
        <w:rPr>
          <w:rFonts w:ascii="Book Antiqua" w:hAnsi="Book Antiqua"/>
          <w:sz w:val="22"/>
          <w:szCs w:val="22"/>
          <w:u w:val="single"/>
        </w:rPr>
        <w:t>, καθώς είναι σύμφων</w:t>
      </w:r>
      <w:r w:rsidR="00BC2AA2">
        <w:rPr>
          <w:rFonts w:ascii="Book Antiqua" w:hAnsi="Book Antiqua"/>
          <w:sz w:val="22"/>
          <w:szCs w:val="22"/>
          <w:u w:val="single"/>
        </w:rPr>
        <w:t>η</w:t>
      </w:r>
      <w:r w:rsidR="004B3BE1" w:rsidRPr="006E1515">
        <w:rPr>
          <w:rFonts w:ascii="Book Antiqua" w:hAnsi="Book Antiqua"/>
          <w:sz w:val="22"/>
          <w:szCs w:val="22"/>
          <w:u w:val="single"/>
        </w:rPr>
        <w:t xml:space="preserve"> με τους όρους της διακήρυξης. </w:t>
      </w:r>
    </w:p>
    <w:p w:rsidR="004B3BE1" w:rsidRPr="006E1515" w:rsidRDefault="004B3BE1" w:rsidP="00FC7110">
      <w:pPr>
        <w:ind w:left="-426" w:right="-335"/>
        <w:jc w:val="both"/>
        <w:rPr>
          <w:rFonts w:ascii="Book Antiqua" w:hAnsi="Book Antiqua"/>
          <w:sz w:val="22"/>
          <w:szCs w:val="22"/>
        </w:rPr>
      </w:pPr>
    </w:p>
    <w:p w:rsidR="00A61B39" w:rsidRPr="006E1515" w:rsidRDefault="004B3BE1" w:rsidP="00FC7110">
      <w:pPr>
        <w:ind w:left="-426" w:right="-335"/>
        <w:jc w:val="both"/>
        <w:rPr>
          <w:rFonts w:ascii="Book Antiqua" w:hAnsi="Book Antiqua"/>
          <w:sz w:val="22"/>
          <w:szCs w:val="22"/>
        </w:rPr>
      </w:pPr>
      <w:r w:rsidRPr="006E1515">
        <w:rPr>
          <w:rFonts w:ascii="Book Antiqua" w:hAnsi="Book Antiqua"/>
          <w:sz w:val="22"/>
          <w:szCs w:val="22"/>
        </w:rPr>
        <w:t>Όπως προκύπτει απ</w:t>
      </w:r>
      <w:r w:rsidR="00001F32" w:rsidRPr="006E1515">
        <w:rPr>
          <w:rFonts w:ascii="Book Antiqua" w:hAnsi="Book Antiqua"/>
          <w:sz w:val="22"/>
          <w:szCs w:val="22"/>
        </w:rPr>
        <w:t>ό τον ανωτέρω πίνακα</w:t>
      </w:r>
      <w:r w:rsidRPr="006E1515">
        <w:rPr>
          <w:rFonts w:ascii="Book Antiqua" w:hAnsi="Book Antiqua"/>
          <w:sz w:val="22"/>
          <w:szCs w:val="22"/>
        </w:rPr>
        <w:t>,</w:t>
      </w:r>
      <w:r w:rsidR="00A61B39" w:rsidRPr="006E1515">
        <w:rPr>
          <w:rFonts w:ascii="Book Antiqua" w:hAnsi="Book Antiqua"/>
          <w:sz w:val="22"/>
          <w:szCs w:val="22"/>
        </w:rPr>
        <w:t xml:space="preserve"> η κατάταξη των προσφορών με κριτήριο τη χαμηλότερη</w:t>
      </w:r>
      <w:r w:rsidR="008B1B74">
        <w:rPr>
          <w:rFonts w:ascii="Book Antiqua" w:hAnsi="Book Antiqua"/>
          <w:sz w:val="22"/>
          <w:szCs w:val="22"/>
        </w:rPr>
        <w:t xml:space="preserve"> </w:t>
      </w:r>
      <w:r w:rsidR="00A61B39" w:rsidRPr="006E1515">
        <w:rPr>
          <w:rFonts w:ascii="Book Antiqua" w:hAnsi="Book Antiqua"/>
          <w:sz w:val="22"/>
          <w:szCs w:val="22"/>
        </w:rPr>
        <w:t>τιμή είναι η εξής:</w:t>
      </w:r>
    </w:p>
    <w:p w:rsidR="00A61B39" w:rsidRPr="006E1515" w:rsidRDefault="00A61B39" w:rsidP="00FC7110">
      <w:pPr>
        <w:ind w:left="-426" w:right="-335"/>
        <w:jc w:val="both"/>
        <w:rPr>
          <w:sz w:val="22"/>
          <w:szCs w:val="22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3969"/>
        <w:gridCol w:w="1843"/>
        <w:gridCol w:w="1559"/>
      </w:tblGrid>
      <w:tr w:rsidR="00640109" w:rsidRPr="006E1515" w:rsidTr="003C4125">
        <w:trPr>
          <w:trHeight w:val="415"/>
        </w:trPr>
        <w:tc>
          <w:tcPr>
            <w:tcW w:w="851" w:type="dxa"/>
            <w:vAlign w:val="center"/>
          </w:tcPr>
          <w:p w:rsidR="00640109" w:rsidRPr="006E1515" w:rsidRDefault="00640109" w:rsidP="00FC7110">
            <w:pPr>
              <w:ind w:left="-426" w:right="-335"/>
              <w:jc w:val="center"/>
              <w:rPr>
                <w:rFonts w:ascii="Book Antiqua" w:hAnsi="Book Antiqua"/>
              </w:rPr>
            </w:pPr>
            <w:r w:rsidRPr="006E1515">
              <w:rPr>
                <w:rFonts w:ascii="Book Antiqua" w:hAnsi="Book Antiqua"/>
                <w:b/>
              </w:rPr>
              <w:t>Α/Α</w:t>
            </w:r>
          </w:p>
        </w:tc>
        <w:tc>
          <w:tcPr>
            <w:tcW w:w="1701" w:type="dxa"/>
            <w:vAlign w:val="center"/>
          </w:tcPr>
          <w:p w:rsidR="00640109" w:rsidRPr="006E1515" w:rsidRDefault="00640109" w:rsidP="00FC7110">
            <w:pPr>
              <w:ind w:left="-426" w:right="-335"/>
              <w:jc w:val="center"/>
              <w:rPr>
                <w:rFonts w:ascii="Book Antiqua" w:hAnsi="Book Antiqua"/>
                <w:b/>
              </w:rPr>
            </w:pPr>
            <w:r w:rsidRPr="006E1515">
              <w:rPr>
                <w:rFonts w:ascii="Book Antiqua" w:hAnsi="Book Antiqua"/>
                <w:b/>
              </w:rPr>
              <w:t xml:space="preserve">Προϋπολογισμός Μελέτης </w:t>
            </w:r>
          </w:p>
          <w:p w:rsidR="00640109" w:rsidRPr="006E1515" w:rsidRDefault="00640109" w:rsidP="00FC7110">
            <w:pPr>
              <w:ind w:left="-426" w:right="-335"/>
              <w:jc w:val="center"/>
              <w:rPr>
                <w:rFonts w:ascii="Book Antiqua" w:hAnsi="Book Antiqua"/>
                <w:b/>
              </w:rPr>
            </w:pPr>
            <w:r w:rsidRPr="006E1515">
              <w:rPr>
                <w:rFonts w:ascii="Book Antiqua" w:hAnsi="Book Antiqua"/>
                <w:b/>
              </w:rPr>
              <w:t xml:space="preserve"> (ΑΝΕΥ ΦΠΑ)</w:t>
            </w:r>
          </w:p>
        </w:tc>
        <w:tc>
          <w:tcPr>
            <w:tcW w:w="3969" w:type="dxa"/>
            <w:vAlign w:val="center"/>
          </w:tcPr>
          <w:p w:rsidR="00640109" w:rsidRPr="006E1515" w:rsidRDefault="00640109" w:rsidP="00FC7110">
            <w:pPr>
              <w:ind w:left="-426" w:right="-335"/>
              <w:jc w:val="center"/>
              <w:rPr>
                <w:rFonts w:ascii="Book Antiqua" w:hAnsi="Book Antiqua"/>
                <w:b/>
              </w:rPr>
            </w:pPr>
            <w:r w:rsidRPr="006E1515">
              <w:rPr>
                <w:rFonts w:ascii="Book Antiqua" w:hAnsi="Book Antiqua"/>
                <w:b/>
              </w:rPr>
              <w:t xml:space="preserve">Προμηθευτής </w:t>
            </w:r>
          </w:p>
        </w:tc>
        <w:tc>
          <w:tcPr>
            <w:tcW w:w="1843" w:type="dxa"/>
            <w:vAlign w:val="center"/>
          </w:tcPr>
          <w:p w:rsidR="003C4125" w:rsidRDefault="00640109" w:rsidP="00FC7110">
            <w:pPr>
              <w:ind w:left="-426" w:right="-335"/>
              <w:jc w:val="center"/>
              <w:rPr>
                <w:rFonts w:ascii="Book Antiqua" w:hAnsi="Book Antiqua"/>
                <w:b/>
              </w:rPr>
            </w:pPr>
            <w:r w:rsidRPr="003C4125">
              <w:rPr>
                <w:rFonts w:ascii="Book Antiqua" w:hAnsi="Book Antiqua"/>
                <w:b/>
              </w:rPr>
              <w:t xml:space="preserve">Οικονομική </w:t>
            </w:r>
          </w:p>
          <w:p w:rsidR="003C4125" w:rsidRDefault="00640109" w:rsidP="00FC7110">
            <w:pPr>
              <w:ind w:left="-426" w:right="-335"/>
              <w:jc w:val="center"/>
              <w:rPr>
                <w:rFonts w:ascii="Book Antiqua" w:hAnsi="Book Antiqua"/>
                <w:b/>
              </w:rPr>
            </w:pPr>
            <w:r w:rsidRPr="003C4125">
              <w:rPr>
                <w:rFonts w:ascii="Book Antiqua" w:hAnsi="Book Antiqua"/>
                <w:b/>
              </w:rPr>
              <w:t xml:space="preserve">Προσφορά </w:t>
            </w:r>
          </w:p>
          <w:p w:rsidR="00640109" w:rsidRPr="003C4125" w:rsidRDefault="00A648A4" w:rsidP="00FC7110">
            <w:pPr>
              <w:ind w:left="-426" w:right="-335"/>
              <w:jc w:val="center"/>
              <w:rPr>
                <w:rFonts w:ascii="Book Antiqua" w:hAnsi="Book Antiqua"/>
                <w:b/>
              </w:rPr>
            </w:pPr>
            <w:r w:rsidRPr="003C4125">
              <w:rPr>
                <w:rFonts w:ascii="Book Antiqua" w:hAnsi="Book Antiqua"/>
                <w:b/>
              </w:rPr>
              <w:t>(</w:t>
            </w:r>
            <w:r w:rsidR="00640109" w:rsidRPr="003C4125">
              <w:rPr>
                <w:rFonts w:ascii="Book Antiqua" w:hAnsi="Book Antiqua"/>
                <w:b/>
              </w:rPr>
              <w:t>χωρίς ΦΠΑ</w:t>
            </w:r>
            <w:r w:rsidRPr="003C4125">
              <w:rPr>
                <w:rFonts w:ascii="Book Antiqua" w:hAnsi="Book Antiqua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3C4125" w:rsidRDefault="00640109" w:rsidP="003C4125">
            <w:pPr>
              <w:ind w:left="-283" w:right="-335"/>
              <w:jc w:val="center"/>
              <w:rPr>
                <w:rFonts w:ascii="Book Antiqua" w:hAnsi="Book Antiqua"/>
                <w:b/>
              </w:rPr>
            </w:pPr>
            <w:r w:rsidRPr="003C4125">
              <w:rPr>
                <w:rFonts w:ascii="Book Antiqua" w:hAnsi="Book Antiqua"/>
                <w:b/>
              </w:rPr>
              <w:t>Ποσοστό</w:t>
            </w:r>
          </w:p>
          <w:p w:rsidR="003C4125" w:rsidRDefault="00640109" w:rsidP="003C4125">
            <w:pPr>
              <w:ind w:left="-283" w:right="-335"/>
              <w:jc w:val="center"/>
              <w:rPr>
                <w:rFonts w:ascii="Book Antiqua" w:hAnsi="Book Antiqua"/>
                <w:b/>
              </w:rPr>
            </w:pPr>
            <w:r w:rsidRPr="003C4125">
              <w:rPr>
                <w:rFonts w:ascii="Book Antiqua" w:hAnsi="Book Antiqua"/>
                <w:b/>
              </w:rPr>
              <w:t xml:space="preserve"> Έκπτωσης </w:t>
            </w:r>
          </w:p>
          <w:p w:rsidR="00640109" w:rsidRPr="003C4125" w:rsidRDefault="00640109" w:rsidP="003C4125">
            <w:pPr>
              <w:ind w:left="-283" w:right="-335"/>
              <w:jc w:val="center"/>
              <w:rPr>
                <w:rFonts w:ascii="Book Antiqua" w:hAnsi="Book Antiqua"/>
                <w:b/>
              </w:rPr>
            </w:pPr>
            <w:r w:rsidRPr="003C4125">
              <w:rPr>
                <w:rFonts w:ascii="Book Antiqua" w:hAnsi="Book Antiqua"/>
                <w:b/>
              </w:rPr>
              <w:t>(%)</w:t>
            </w:r>
          </w:p>
        </w:tc>
      </w:tr>
      <w:tr w:rsidR="00C11236" w:rsidRPr="006E1515" w:rsidTr="003C4125">
        <w:trPr>
          <w:trHeight w:val="420"/>
        </w:trPr>
        <w:tc>
          <w:tcPr>
            <w:tcW w:w="851" w:type="dxa"/>
            <w:vAlign w:val="center"/>
          </w:tcPr>
          <w:p w:rsidR="00C11236" w:rsidRPr="006E1515" w:rsidRDefault="00C11236" w:rsidP="00FC7110">
            <w:pPr>
              <w:ind w:left="-426" w:right="-335"/>
              <w:jc w:val="center"/>
              <w:rPr>
                <w:rFonts w:ascii="Book Antiqua" w:hAnsi="Book Antiqua"/>
                <w:lang w:val="en-US"/>
              </w:rPr>
            </w:pPr>
            <w:r w:rsidRPr="006E1515">
              <w:rPr>
                <w:rFonts w:ascii="Book Antiqua" w:hAnsi="Book Antiqua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C11236" w:rsidRPr="009E2A3A" w:rsidRDefault="00C11236" w:rsidP="00B315A1">
            <w:pPr>
              <w:ind w:left="-426" w:right="-335"/>
              <w:jc w:val="center"/>
              <w:rPr>
                <w:rFonts w:ascii="Book Antiqua" w:hAnsi="Book Antiqua"/>
              </w:rPr>
            </w:pPr>
            <w:r w:rsidRPr="009E2A3A">
              <w:rPr>
                <w:rFonts w:ascii="Book Antiqua" w:hAnsi="Book Antiqua"/>
                <w:lang w:val="en-US"/>
              </w:rPr>
              <w:t>151</w:t>
            </w:r>
            <w:r w:rsidRPr="009E2A3A">
              <w:rPr>
                <w:rFonts w:ascii="Book Antiqua" w:hAnsi="Book Antiqua"/>
              </w:rPr>
              <w:t>.</w:t>
            </w:r>
            <w:r w:rsidRPr="009E2A3A">
              <w:rPr>
                <w:rFonts w:ascii="Book Antiqua" w:hAnsi="Book Antiqua"/>
                <w:lang w:val="en-US"/>
              </w:rPr>
              <w:t>509</w:t>
            </w:r>
            <w:r w:rsidRPr="009E2A3A">
              <w:rPr>
                <w:rFonts w:ascii="Book Antiqua" w:hAnsi="Book Antiqua"/>
              </w:rPr>
              <w:t>,</w:t>
            </w:r>
            <w:r w:rsidRPr="009E2A3A">
              <w:rPr>
                <w:rFonts w:ascii="Book Antiqua" w:hAnsi="Book Antiqua"/>
                <w:lang w:val="en-US"/>
              </w:rPr>
              <w:t>45</w:t>
            </w:r>
            <w:r w:rsidRPr="009E2A3A">
              <w:rPr>
                <w:rFonts w:ascii="Book Antiqua" w:hAnsi="Book Antiqua"/>
              </w:rPr>
              <w:t xml:space="preserve"> €</w:t>
            </w:r>
          </w:p>
        </w:tc>
        <w:tc>
          <w:tcPr>
            <w:tcW w:w="3969" w:type="dxa"/>
            <w:vAlign w:val="center"/>
          </w:tcPr>
          <w:p w:rsidR="00C11236" w:rsidRPr="009E2A3A" w:rsidRDefault="00C11236" w:rsidP="0063357E">
            <w:pPr>
              <w:ind w:left="34" w:right="-335"/>
              <w:rPr>
                <w:rFonts w:ascii="Book Antiqua" w:hAnsi="Book Antiqua"/>
              </w:rPr>
            </w:pPr>
            <w:r w:rsidRPr="009E2A3A">
              <w:rPr>
                <w:rFonts w:ascii="Book Antiqua" w:hAnsi="Book Antiqua"/>
              </w:rPr>
              <w:t>ΓΕΩΠΟΝΙΚΗ ΚΤΗΝΙΑΤΡΙΚΗ ΣΤΕΓΗ ΝΕΥΡΟΚΟΠΙΟΥ ΜΟΝΟΠΡΟΣΩΠΗ ΑΕ</w:t>
            </w:r>
          </w:p>
        </w:tc>
        <w:tc>
          <w:tcPr>
            <w:tcW w:w="1843" w:type="dxa"/>
            <w:vAlign w:val="center"/>
          </w:tcPr>
          <w:p w:rsidR="00C11236" w:rsidRPr="009E2A3A" w:rsidRDefault="00C11236" w:rsidP="00C11236">
            <w:pPr>
              <w:ind w:left="-426" w:right="-335"/>
              <w:jc w:val="center"/>
              <w:rPr>
                <w:rFonts w:ascii="Book Antiqua" w:hAnsi="Book Antiqua"/>
              </w:rPr>
            </w:pPr>
            <w:r w:rsidRPr="009E2A3A">
              <w:rPr>
                <w:rFonts w:ascii="Book Antiqua" w:hAnsi="Book Antiqua"/>
              </w:rPr>
              <w:t>137.</w:t>
            </w:r>
            <w:r w:rsidRPr="009E2A3A">
              <w:rPr>
                <w:rFonts w:ascii="Book Antiqua" w:hAnsi="Book Antiqua"/>
                <w:lang w:val="en-US"/>
              </w:rPr>
              <w:t>873</w:t>
            </w:r>
            <w:r w:rsidRPr="009E2A3A">
              <w:rPr>
                <w:rFonts w:ascii="Book Antiqua" w:hAnsi="Book Antiqua"/>
              </w:rPr>
              <w:t>,</w:t>
            </w:r>
            <w:r w:rsidRPr="009E2A3A">
              <w:rPr>
                <w:rFonts w:ascii="Book Antiqua" w:hAnsi="Book Antiqua"/>
                <w:lang w:val="en-US"/>
              </w:rPr>
              <w:t>60</w:t>
            </w:r>
            <w:r w:rsidRPr="009E2A3A">
              <w:rPr>
                <w:rFonts w:ascii="Book Antiqua" w:hAnsi="Book Antiqua"/>
              </w:rPr>
              <w:t xml:space="preserve"> €</w:t>
            </w:r>
          </w:p>
        </w:tc>
        <w:tc>
          <w:tcPr>
            <w:tcW w:w="1559" w:type="dxa"/>
            <w:vAlign w:val="center"/>
          </w:tcPr>
          <w:p w:rsidR="00C11236" w:rsidRPr="009E2A3A" w:rsidRDefault="00C11236" w:rsidP="00FC7110">
            <w:pPr>
              <w:ind w:left="-426" w:right="-335"/>
              <w:jc w:val="center"/>
              <w:rPr>
                <w:rFonts w:ascii="Book Antiqua" w:hAnsi="Book Antiqua"/>
              </w:rPr>
            </w:pPr>
            <w:r w:rsidRPr="009E2A3A">
              <w:rPr>
                <w:rFonts w:ascii="Book Antiqua" w:hAnsi="Book Antiqua"/>
              </w:rPr>
              <w:t>9,0%</w:t>
            </w:r>
          </w:p>
        </w:tc>
      </w:tr>
    </w:tbl>
    <w:p w:rsidR="00984EFB" w:rsidRPr="00B81B0F" w:rsidRDefault="00984EFB" w:rsidP="00FC7110">
      <w:pPr>
        <w:ind w:left="-426" w:right="-335"/>
        <w:jc w:val="both"/>
        <w:rPr>
          <w:sz w:val="22"/>
          <w:szCs w:val="22"/>
          <w:highlight w:val="yellow"/>
        </w:rPr>
      </w:pPr>
    </w:p>
    <w:p w:rsidR="00A648A4" w:rsidRPr="006E1515" w:rsidRDefault="00A648A4" w:rsidP="00FC7110">
      <w:pPr>
        <w:ind w:left="-426" w:right="-335"/>
        <w:jc w:val="both"/>
        <w:rPr>
          <w:rFonts w:ascii="Book Antiqua" w:hAnsi="Book Antiqua"/>
          <w:sz w:val="22"/>
          <w:szCs w:val="22"/>
          <w:u w:val="single"/>
        </w:rPr>
      </w:pPr>
      <w:r w:rsidRPr="006E1515">
        <w:rPr>
          <w:rFonts w:ascii="Book Antiqua" w:hAnsi="Book Antiqua"/>
          <w:sz w:val="22"/>
          <w:szCs w:val="22"/>
        </w:rPr>
        <w:t>Συνεπώς,</w:t>
      </w:r>
      <w:r w:rsidR="00362DF7">
        <w:rPr>
          <w:rFonts w:ascii="Book Antiqua" w:hAnsi="Book Antiqua"/>
          <w:sz w:val="22"/>
          <w:szCs w:val="22"/>
        </w:rPr>
        <w:t xml:space="preserve"> </w:t>
      </w:r>
      <w:r w:rsidR="00E82DEE">
        <w:rPr>
          <w:rFonts w:ascii="Book Antiqua" w:hAnsi="Book Antiqua"/>
          <w:sz w:val="22"/>
          <w:szCs w:val="22"/>
          <w:u w:val="single"/>
        </w:rPr>
        <w:t>η</w:t>
      </w:r>
      <w:r w:rsidR="00BC2AA2">
        <w:rPr>
          <w:rFonts w:ascii="Book Antiqua" w:hAnsi="Book Antiqua"/>
          <w:sz w:val="22"/>
          <w:szCs w:val="22"/>
          <w:u w:val="single"/>
        </w:rPr>
        <w:t xml:space="preserve"> μοναδική</w:t>
      </w:r>
      <w:r w:rsidR="00E82DEE">
        <w:rPr>
          <w:rFonts w:ascii="Book Antiqua" w:hAnsi="Book Antiqua"/>
          <w:sz w:val="22"/>
          <w:szCs w:val="22"/>
          <w:u w:val="single"/>
        </w:rPr>
        <w:t xml:space="preserve"> αποδεκτή </w:t>
      </w:r>
      <w:bookmarkStart w:id="0" w:name="_GoBack"/>
      <w:bookmarkEnd w:id="0"/>
      <w:r w:rsidRPr="006E1515">
        <w:rPr>
          <w:rFonts w:ascii="Book Antiqua" w:hAnsi="Book Antiqua"/>
          <w:sz w:val="22"/>
          <w:szCs w:val="22"/>
          <w:u w:val="single"/>
        </w:rPr>
        <w:t>οικονομική προσφορά είναι τ</w:t>
      </w:r>
      <w:r w:rsidR="001A14F5">
        <w:rPr>
          <w:rFonts w:ascii="Book Antiqua" w:hAnsi="Book Antiqua"/>
          <w:sz w:val="22"/>
          <w:szCs w:val="22"/>
          <w:u w:val="single"/>
        </w:rPr>
        <w:t>ου</w:t>
      </w:r>
      <w:r w:rsidR="008B1B74">
        <w:rPr>
          <w:rFonts w:ascii="Book Antiqua" w:hAnsi="Book Antiqua"/>
          <w:sz w:val="22"/>
          <w:szCs w:val="22"/>
          <w:u w:val="single"/>
        </w:rPr>
        <w:t xml:space="preserve"> </w:t>
      </w:r>
      <w:r w:rsidR="00E82DEE">
        <w:rPr>
          <w:rFonts w:ascii="Book Antiqua" w:hAnsi="Book Antiqua"/>
          <w:sz w:val="22"/>
          <w:szCs w:val="22"/>
          <w:u w:val="single"/>
        </w:rPr>
        <w:t xml:space="preserve">οικονομικού φορέα </w:t>
      </w:r>
      <w:r w:rsidR="00C55072" w:rsidRPr="00C55072">
        <w:rPr>
          <w:rFonts w:ascii="Book Antiqua" w:hAnsi="Book Antiqua"/>
          <w:b/>
          <w:sz w:val="22"/>
          <w:szCs w:val="22"/>
          <w:u w:val="single"/>
        </w:rPr>
        <w:t>ΓΕΩΠΟΝΙΚΗ ΚΤΗΝΙΑΤΡΙΚΗ ΣΤΕΓΗ ΝΕΥΡΟΚΟΠΙΟΥ ΜΟΝΟΠΡΟΣΩΠΗ ΑΕ</w:t>
      </w:r>
      <w:r w:rsidRPr="006E1515">
        <w:rPr>
          <w:rFonts w:ascii="Book Antiqua" w:hAnsi="Book Antiqua"/>
          <w:sz w:val="22"/>
          <w:szCs w:val="22"/>
          <w:u w:val="single"/>
        </w:rPr>
        <w:t xml:space="preserve">, η οποία ανέρχεται στο </w:t>
      </w:r>
      <w:r w:rsidRPr="009E2A3A">
        <w:rPr>
          <w:rFonts w:ascii="Book Antiqua" w:hAnsi="Book Antiqua"/>
          <w:sz w:val="22"/>
          <w:szCs w:val="22"/>
          <w:u w:val="single"/>
        </w:rPr>
        <w:t>ποσό</w:t>
      </w:r>
      <w:r w:rsidR="008B1B74" w:rsidRPr="009E2A3A">
        <w:rPr>
          <w:rFonts w:ascii="Book Antiqua" w:hAnsi="Book Antiqua"/>
          <w:sz w:val="22"/>
          <w:szCs w:val="22"/>
          <w:u w:val="single"/>
        </w:rPr>
        <w:t xml:space="preserve"> </w:t>
      </w:r>
      <w:r w:rsidR="009E2A3A" w:rsidRPr="009E2A3A">
        <w:rPr>
          <w:rFonts w:ascii="Book Antiqua" w:hAnsi="Book Antiqua"/>
          <w:u w:val="single"/>
        </w:rPr>
        <w:t xml:space="preserve">137.873,60 </w:t>
      </w:r>
      <w:r w:rsidR="00B4186A" w:rsidRPr="009E2A3A">
        <w:rPr>
          <w:rFonts w:ascii="Book Antiqua" w:hAnsi="Book Antiqua"/>
          <w:b/>
          <w:sz w:val="22"/>
          <w:szCs w:val="22"/>
          <w:u w:val="single"/>
        </w:rPr>
        <w:t>€</w:t>
      </w:r>
      <w:r w:rsidR="008B1B74" w:rsidRPr="009E2A3A">
        <w:rPr>
          <w:rFonts w:ascii="Book Antiqua" w:hAnsi="Book Antiqua"/>
          <w:b/>
          <w:sz w:val="22"/>
          <w:szCs w:val="22"/>
          <w:u w:val="single"/>
        </w:rPr>
        <w:t xml:space="preserve"> </w:t>
      </w:r>
      <w:r w:rsidRPr="009E2A3A">
        <w:rPr>
          <w:rFonts w:ascii="Book Antiqua" w:hAnsi="Book Antiqua"/>
          <w:sz w:val="22"/>
          <w:szCs w:val="22"/>
          <w:u w:val="single"/>
        </w:rPr>
        <w:t xml:space="preserve">(χωρίς ΦΠΑ) ήτοι </w:t>
      </w:r>
      <w:r w:rsidR="00643F5E">
        <w:rPr>
          <w:rFonts w:ascii="Book Antiqua" w:hAnsi="Book Antiqua"/>
          <w:sz w:val="22"/>
          <w:szCs w:val="22"/>
          <w:u w:val="single"/>
        </w:rPr>
        <w:t>170.96</w:t>
      </w:r>
      <w:r w:rsidR="00643F5E" w:rsidRPr="00643F5E">
        <w:rPr>
          <w:rFonts w:ascii="Book Antiqua" w:hAnsi="Book Antiqua"/>
          <w:sz w:val="22"/>
          <w:szCs w:val="22"/>
          <w:u w:val="single"/>
        </w:rPr>
        <w:t>3,26</w:t>
      </w:r>
      <w:r w:rsidRPr="009E2A3A">
        <w:rPr>
          <w:rFonts w:ascii="Book Antiqua" w:hAnsi="Book Antiqua"/>
          <w:sz w:val="22"/>
          <w:szCs w:val="22"/>
          <w:u w:val="single"/>
        </w:rPr>
        <w:t xml:space="preserve"> </w:t>
      </w:r>
      <w:r w:rsidR="001A14F5" w:rsidRPr="009E2A3A">
        <w:rPr>
          <w:rFonts w:ascii="Book Antiqua" w:hAnsi="Book Antiqua"/>
          <w:sz w:val="22"/>
          <w:szCs w:val="22"/>
          <w:u w:val="single"/>
        </w:rPr>
        <w:t>€</w:t>
      </w:r>
      <w:r w:rsidRPr="009E2A3A">
        <w:rPr>
          <w:rFonts w:ascii="Book Antiqua" w:hAnsi="Book Antiqua"/>
          <w:sz w:val="22"/>
          <w:szCs w:val="22"/>
          <w:u w:val="single"/>
        </w:rPr>
        <w:t xml:space="preserve">  με</w:t>
      </w:r>
      <w:r w:rsidRPr="006E1515">
        <w:rPr>
          <w:rFonts w:ascii="Book Antiqua" w:hAnsi="Book Antiqua"/>
          <w:sz w:val="22"/>
          <w:szCs w:val="22"/>
          <w:u w:val="single"/>
        </w:rPr>
        <w:t xml:space="preserve"> ΦΠΑ 24%.</w:t>
      </w:r>
    </w:p>
    <w:p w:rsidR="00A648A4" w:rsidRPr="00B81B0F" w:rsidRDefault="00A648A4" w:rsidP="00FC7110">
      <w:pPr>
        <w:ind w:left="-426" w:right="-335"/>
        <w:jc w:val="both"/>
        <w:rPr>
          <w:sz w:val="22"/>
          <w:szCs w:val="22"/>
          <w:highlight w:val="yellow"/>
        </w:rPr>
      </w:pPr>
    </w:p>
    <w:p w:rsidR="009053CC" w:rsidRPr="006E1515" w:rsidRDefault="009053CC" w:rsidP="00FC7110">
      <w:pPr>
        <w:autoSpaceDE w:val="0"/>
        <w:autoSpaceDN w:val="0"/>
        <w:adjustRightInd w:val="0"/>
        <w:ind w:left="-426" w:right="-335"/>
        <w:jc w:val="both"/>
        <w:rPr>
          <w:rFonts w:ascii="Book Antiqua" w:hAnsi="Book Antiqua"/>
          <w:sz w:val="22"/>
          <w:szCs w:val="22"/>
          <w:u w:val="single"/>
        </w:rPr>
      </w:pPr>
      <w:r w:rsidRPr="006E1515">
        <w:rPr>
          <w:rFonts w:ascii="Book Antiqua" w:eastAsia="Calibri" w:hAnsi="Book Antiqua" w:cs="Verdana,Italic"/>
          <w:iCs/>
          <w:snapToGrid/>
          <w:color w:val="000000"/>
          <w:sz w:val="22"/>
          <w:szCs w:val="22"/>
          <w:lang w:eastAsia="en-GB"/>
        </w:rPr>
        <w:t>Η Επιτροπή διενέργειας του διαγωνισμού έχοντας υπόψη όλα τα ανωτέρω προτείνε</w:t>
      </w:r>
      <w:r w:rsidR="00064CC7" w:rsidRPr="006E1515">
        <w:rPr>
          <w:rFonts w:ascii="Book Antiqua" w:eastAsia="Calibri" w:hAnsi="Book Antiqua" w:cs="Verdana,Italic"/>
          <w:iCs/>
          <w:snapToGrid/>
          <w:color w:val="000000"/>
          <w:sz w:val="22"/>
          <w:szCs w:val="22"/>
          <w:lang w:eastAsia="en-GB"/>
        </w:rPr>
        <w:t>ι προς τη</w:t>
      </w:r>
      <w:r w:rsidR="002D3056">
        <w:rPr>
          <w:rFonts w:ascii="Book Antiqua" w:eastAsia="Calibri" w:hAnsi="Book Antiqua" w:cs="Verdana,Italic"/>
          <w:iCs/>
          <w:snapToGrid/>
          <w:color w:val="000000"/>
          <w:sz w:val="22"/>
          <w:szCs w:val="22"/>
          <w:lang w:eastAsia="en-GB"/>
        </w:rPr>
        <w:t>ν Δημοτική</w:t>
      </w:r>
      <w:r w:rsidR="00064CC7" w:rsidRPr="006E1515">
        <w:rPr>
          <w:rFonts w:ascii="Book Antiqua" w:eastAsia="Calibri" w:hAnsi="Book Antiqua" w:cs="Verdana,Italic"/>
          <w:iCs/>
          <w:snapToGrid/>
          <w:color w:val="000000"/>
          <w:sz w:val="22"/>
          <w:szCs w:val="22"/>
          <w:lang w:eastAsia="en-GB"/>
        </w:rPr>
        <w:t xml:space="preserve"> Επιτροπή: τ</w:t>
      </w:r>
      <w:r w:rsidR="00640109" w:rsidRPr="006E1515">
        <w:rPr>
          <w:rFonts w:ascii="Book Antiqua" w:eastAsia="Calibri" w:hAnsi="Book Antiqua" w:cs="Verdana,Italic"/>
          <w:iCs/>
          <w:snapToGrid/>
          <w:color w:val="000000"/>
          <w:sz w:val="22"/>
          <w:szCs w:val="22"/>
          <w:lang w:eastAsia="en-GB"/>
        </w:rPr>
        <w:t>ην ανάδειξη του</w:t>
      </w:r>
      <w:r w:rsidR="008B1B74">
        <w:rPr>
          <w:rFonts w:ascii="Book Antiqua" w:eastAsia="Calibri" w:hAnsi="Book Antiqua" w:cs="Verdana,Italic"/>
          <w:iCs/>
          <w:snapToGrid/>
          <w:color w:val="000000"/>
          <w:sz w:val="22"/>
          <w:szCs w:val="22"/>
          <w:lang w:eastAsia="en-GB"/>
        </w:rPr>
        <w:t xml:space="preserve"> </w:t>
      </w:r>
      <w:r w:rsidR="00C83023" w:rsidRPr="006E1515">
        <w:rPr>
          <w:rFonts w:ascii="Book Antiqua" w:eastAsia="Calibri" w:hAnsi="Book Antiqua" w:cs="Verdana,Italic"/>
          <w:iCs/>
          <w:snapToGrid/>
          <w:color w:val="000000"/>
          <w:sz w:val="22"/>
          <w:szCs w:val="22"/>
          <w:lang w:eastAsia="en-GB"/>
        </w:rPr>
        <w:t>οικονομικού</w:t>
      </w:r>
      <w:r w:rsidR="008B1B74">
        <w:rPr>
          <w:rFonts w:ascii="Book Antiqua" w:eastAsia="Calibri" w:hAnsi="Book Antiqua" w:cs="Verdana,Italic"/>
          <w:iCs/>
          <w:snapToGrid/>
          <w:color w:val="000000"/>
          <w:sz w:val="22"/>
          <w:szCs w:val="22"/>
          <w:lang w:eastAsia="en-GB"/>
        </w:rPr>
        <w:t xml:space="preserve"> </w:t>
      </w:r>
      <w:r w:rsidR="00C83023" w:rsidRPr="006E1515">
        <w:rPr>
          <w:rFonts w:ascii="Book Antiqua" w:eastAsia="Calibri" w:hAnsi="Book Antiqua" w:cs="Verdana,Italic"/>
          <w:iCs/>
          <w:snapToGrid/>
          <w:color w:val="000000"/>
          <w:sz w:val="22"/>
          <w:szCs w:val="22"/>
          <w:lang w:eastAsia="en-GB"/>
        </w:rPr>
        <w:t>φορέα</w:t>
      </w:r>
      <w:r w:rsidR="008B1B74">
        <w:rPr>
          <w:rFonts w:ascii="Book Antiqua" w:eastAsia="Calibri" w:hAnsi="Book Antiqua" w:cs="Verdana,Italic"/>
          <w:iCs/>
          <w:snapToGrid/>
          <w:color w:val="000000"/>
          <w:sz w:val="22"/>
          <w:szCs w:val="22"/>
          <w:lang w:eastAsia="en-GB"/>
        </w:rPr>
        <w:t xml:space="preserve"> </w:t>
      </w:r>
      <w:r w:rsidR="00C55072" w:rsidRPr="00C55072">
        <w:rPr>
          <w:rFonts w:ascii="Book Antiqua" w:eastAsia="Calibri" w:hAnsi="Book Antiqua" w:cs="Verdana,Italic"/>
          <w:b/>
          <w:iCs/>
          <w:snapToGrid/>
          <w:color w:val="000000"/>
          <w:sz w:val="22"/>
          <w:szCs w:val="22"/>
          <w:lang w:eastAsia="en-GB"/>
        </w:rPr>
        <w:t>ΓΕΩΠΟΝΙΚΗ ΚΤΗΝΙΑΤΡΙΚΗ ΣΤΕΓΗ ΝΕΥΡΟΚΟΠΙΟΥ ΜΟΝΟΠΡΟΣΩΠΗ ΑΕ</w:t>
      </w:r>
      <w:r w:rsidR="008B1B74">
        <w:rPr>
          <w:rFonts w:ascii="Book Antiqua" w:eastAsia="Calibri" w:hAnsi="Book Antiqua" w:cs="Verdana,Italic"/>
          <w:b/>
          <w:iCs/>
          <w:snapToGrid/>
          <w:color w:val="000000"/>
          <w:sz w:val="22"/>
          <w:szCs w:val="22"/>
          <w:lang w:eastAsia="en-GB"/>
        </w:rPr>
        <w:t xml:space="preserve"> </w:t>
      </w:r>
      <w:r w:rsidR="00640109" w:rsidRPr="006E1515">
        <w:rPr>
          <w:rFonts w:ascii="Book Antiqua" w:eastAsia="Calibri" w:hAnsi="Book Antiqua" w:cs="Verdana,Italic"/>
          <w:iCs/>
          <w:snapToGrid/>
          <w:color w:val="000000"/>
          <w:sz w:val="22"/>
          <w:szCs w:val="22"/>
          <w:lang w:eastAsia="en-GB"/>
        </w:rPr>
        <w:t xml:space="preserve">ως </w:t>
      </w:r>
      <w:r w:rsidR="006E1515" w:rsidRPr="006E1515">
        <w:rPr>
          <w:rFonts w:ascii="Book Antiqua" w:eastAsia="Calibri" w:hAnsi="Book Antiqua" w:cs="Verdana,Italic"/>
          <w:iCs/>
          <w:snapToGrid/>
          <w:color w:val="000000"/>
          <w:sz w:val="22"/>
          <w:szCs w:val="22"/>
          <w:lang w:eastAsia="en-GB"/>
        </w:rPr>
        <w:t>προσωρινού αναδόχου</w:t>
      </w:r>
      <w:r w:rsidRPr="006E1515">
        <w:rPr>
          <w:rFonts w:ascii="Book Antiqua" w:eastAsia="Calibri" w:hAnsi="Book Antiqua" w:cs="Verdana,Italic"/>
          <w:iCs/>
          <w:snapToGrid/>
          <w:color w:val="000000"/>
          <w:sz w:val="22"/>
          <w:szCs w:val="22"/>
          <w:lang w:eastAsia="en-GB"/>
        </w:rPr>
        <w:t xml:space="preserve"> της </w:t>
      </w:r>
      <w:r w:rsidR="00BC2AA2">
        <w:rPr>
          <w:rFonts w:ascii="Book Antiqua" w:eastAsia="Calibri" w:hAnsi="Book Antiqua" w:cs="Verdana,Italic"/>
          <w:iCs/>
          <w:snapToGrid/>
          <w:color w:val="000000"/>
          <w:sz w:val="22"/>
          <w:szCs w:val="22"/>
          <w:lang w:eastAsia="en-GB"/>
        </w:rPr>
        <w:t>υπηρεσίας</w:t>
      </w:r>
      <w:r w:rsidRPr="006E1515">
        <w:rPr>
          <w:rFonts w:ascii="Book Antiqua" w:eastAsia="Calibri" w:hAnsi="Book Antiqua" w:cs="Verdana,Italic"/>
          <w:iCs/>
          <w:snapToGrid/>
          <w:color w:val="000000"/>
          <w:sz w:val="22"/>
          <w:szCs w:val="22"/>
          <w:lang w:eastAsia="en-GB"/>
        </w:rPr>
        <w:t xml:space="preserve"> με τίτλο: </w:t>
      </w:r>
      <w:r w:rsidRPr="006E1515">
        <w:rPr>
          <w:rFonts w:ascii="Book Antiqua" w:eastAsia="Calibri" w:hAnsi="Book Antiqua" w:cs="Calibri,BoldItalic"/>
          <w:b/>
          <w:bCs/>
          <w:i/>
          <w:iCs/>
          <w:snapToGrid/>
          <w:color w:val="000000"/>
          <w:sz w:val="22"/>
          <w:szCs w:val="22"/>
          <w:lang w:eastAsia="el-GR"/>
        </w:rPr>
        <w:t>"</w:t>
      </w:r>
      <w:r w:rsidR="00BC2AA2">
        <w:rPr>
          <w:rFonts w:ascii="Book Antiqua" w:eastAsia="Calibri" w:hAnsi="Book Antiqua" w:cs="Calibri,BoldItalic"/>
          <w:b/>
          <w:bCs/>
          <w:i/>
          <w:iCs/>
          <w:snapToGrid/>
          <w:color w:val="000000"/>
          <w:sz w:val="22"/>
          <w:szCs w:val="22"/>
          <w:lang w:eastAsia="el-GR"/>
        </w:rPr>
        <w:t>Συντήρηση χώρων πρασίνου του Δήμου Κάτω Νευροκοπίου</w:t>
      </w:r>
      <w:r w:rsidR="008B1B74">
        <w:rPr>
          <w:rFonts w:ascii="Book Antiqua" w:eastAsia="Calibri" w:hAnsi="Book Antiqua" w:cs="Calibri,BoldItalic"/>
          <w:b/>
          <w:bCs/>
          <w:i/>
          <w:iCs/>
          <w:snapToGrid/>
          <w:color w:val="000000"/>
          <w:sz w:val="22"/>
          <w:szCs w:val="22"/>
          <w:lang w:eastAsia="el-GR"/>
        </w:rPr>
        <w:t xml:space="preserve"> 2025</w:t>
      </w:r>
      <w:r w:rsidRPr="006E1515">
        <w:rPr>
          <w:rFonts w:ascii="Book Antiqua" w:eastAsia="Calibri" w:hAnsi="Book Antiqua" w:cs="Calibri,BoldItalic"/>
          <w:b/>
          <w:bCs/>
          <w:i/>
          <w:iCs/>
          <w:snapToGrid/>
          <w:color w:val="000000"/>
          <w:sz w:val="22"/>
          <w:szCs w:val="22"/>
          <w:lang w:eastAsia="el-GR"/>
        </w:rPr>
        <w:t>"</w:t>
      </w:r>
      <w:r w:rsidR="00FC7110">
        <w:rPr>
          <w:rFonts w:ascii="Book Antiqua" w:eastAsia="Calibri" w:hAnsi="Book Antiqua" w:cs="Calibri,BoldItalic"/>
          <w:b/>
          <w:bCs/>
          <w:i/>
          <w:iCs/>
          <w:snapToGrid/>
          <w:color w:val="000000"/>
          <w:sz w:val="22"/>
          <w:szCs w:val="22"/>
          <w:lang w:eastAsia="el-GR"/>
        </w:rPr>
        <w:t xml:space="preserve"> </w:t>
      </w:r>
      <w:r w:rsidRPr="006E1515">
        <w:rPr>
          <w:rFonts w:ascii="Book Antiqua" w:eastAsia="Calibri" w:hAnsi="Book Antiqua" w:cs="Verdana,Italic"/>
          <w:iCs/>
          <w:snapToGrid/>
          <w:color w:val="000000"/>
          <w:sz w:val="22"/>
          <w:szCs w:val="22"/>
          <w:lang w:eastAsia="en-GB"/>
        </w:rPr>
        <w:t>γι</w:t>
      </w:r>
      <w:r w:rsidR="007B37CC" w:rsidRPr="006E1515">
        <w:rPr>
          <w:rFonts w:ascii="Book Antiqua" w:eastAsia="Calibri" w:hAnsi="Book Antiqua" w:cs="Verdana,Italic"/>
          <w:iCs/>
          <w:snapToGrid/>
          <w:color w:val="000000"/>
          <w:sz w:val="22"/>
          <w:szCs w:val="22"/>
          <w:lang w:eastAsia="en-GB"/>
        </w:rPr>
        <w:t>ατί η προσφορά του είναι πλήρης</w:t>
      </w:r>
      <w:r w:rsidRPr="006E1515">
        <w:rPr>
          <w:rFonts w:ascii="Book Antiqua" w:eastAsia="Calibri" w:hAnsi="Book Antiqua" w:cs="Verdana,Italic"/>
          <w:iCs/>
          <w:snapToGrid/>
          <w:color w:val="000000"/>
          <w:sz w:val="22"/>
          <w:szCs w:val="22"/>
          <w:lang w:eastAsia="en-GB"/>
        </w:rPr>
        <w:t>,</w:t>
      </w:r>
      <w:r w:rsidR="008B1B74">
        <w:rPr>
          <w:rFonts w:ascii="Book Antiqua" w:eastAsia="Calibri" w:hAnsi="Book Antiqua" w:cs="Verdana,Italic"/>
          <w:iCs/>
          <w:snapToGrid/>
          <w:color w:val="000000"/>
          <w:sz w:val="22"/>
          <w:szCs w:val="22"/>
          <w:lang w:eastAsia="en-GB"/>
        </w:rPr>
        <w:t xml:space="preserve"> </w:t>
      </w:r>
      <w:r w:rsidRPr="006E1515">
        <w:rPr>
          <w:rFonts w:ascii="Book Antiqua" w:eastAsia="Calibri" w:hAnsi="Book Antiqua" w:cs="Verdana,Italic"/>
          <w:iCs/>
          <w:snapToGrid/>
          <w:color w:val="000000"/>
          <w:sz w:val="22"/>
          <w:szCs w:val="22"/>
          <w:lang w:eastAsia="en-GB"/>
        </w:rPr>
        <w:t>σύμφωνη με τους όρους της διακήρυξης και τις τεχνικές προδιαγραφές και</w:t>
      </w:r>
      <w:r w:rsidR="00A9526F" w:rsidRPr="006E1515">
        <w:rPr>
          <w:rFonts w:ascii="Book Antiqua" w:eastAsia="Calibri" w:hAnsi="Book Antiqua" w:cs="Verdana,Italic"/>
          <w:iCs/>
          <w:snapToGrid/>
          <w:color w:val="000000"/>
          <w:sz w:val="22"/>
          <w:szCs w:val="22"/>
          <w:lang w:eastAsia="en-GB"/>
        </w:rPr>
        <w:t xml:space="preserve"> την πλέον συμφέρουσα </w:t>
      </w:r>
      <w:r w:rsidRPr="006E1515">
        <w:rPr>
          <w:rFonts w:ascii="Book Antiqua" w:eastAsia="Calibri" w:hAnsi="Book Antiqua" w:cs="Verdana,Italic"/>
          <w:iCs/>
          <w:snapToGrid/>
          <w:color w:val="000000"/>
          <w:sz w:val="22"/>
          <w:szCs w:val="22"/>
          <w:lang w:eastAsia="en-GB"/>
        </w:rPr>
        <w:t xml:space="preserve"> τιμή.</w:t>
      </w:r>
    </w:p>
    <w:p w:rsidR="00A9526F" w:rsidRPr="006E1515" w:rsidRDefault="00A9526F" w:rsidP="00FC7110">
      <w:pPr>
        <w:ind w:left="-426" w:right="-335"/>
        <w:jc w:val="both"/>
        <w:rPr>
          <w:rFonts w:ascii="Book Antiqua" w:hAnsi="Book Antiqua"/>
          <w:sz w:val="22"/>
          <w:szCs w:val="22"/>
          <w:u w:val="single"/>
        </w:rPr>
      </w:pPr>
    </w:p>
    <w:p w:rsidR="00814B6B" w:rsidRDefault="004C6C7E" w:rsidP="00FC7110">
      <w:pPr>
        <w:autoSpaceDE w:val="0"/>
        <w:autoSpaceDN w:val="0"/>
        <w:adjustRightInd w:val="0"/>
        <w:ind w:left="-426" w:right="-335"/>
        <w:jc w:val="both"/>
        <w:rPr>
          <w:rFonts w:ascii="Book Antiqua" w:eastAsia="Calibri" w:hAnsi="Book Antiqua" w:cs="Calibri,Italic"/>
          <w:iCs/>
          <w:snapToGrid/>
          <w:color w:val="000000"/>
          <w:sz w:val="22"/>
          <w:szCs w:val="22"/>
          <w:lang w:eastAsia="el-GR"/>
        </w:rPr>
      </w:pPr>
      <w:r w:rsidRPr="006E1515">
        <w:rPr>
          <w:rFonts w:ascii="Book Antiqua" w:eastAsia="Calibri" w:hAnsi="Book Antiqua" w:cs="Calibri,Italic"/>
          <w:iCs/>
          <w:snapToGrid/>
          <w:color w:val="000000"/>
          <w:sz w:val="22"/>
          <w:szCs w:val="22"/>
          <w:lang w:eastAsia="el-GR"/>
        </w:rPr>
        <w:t xml:space="preserve">Κατόπιν των ανωτέρω, συντάχθηκε και υπογράφηκε το </w:t>
      </w:r>
      <w:r w:rsidRPr="006E1515">
        <w:rPr>
          <w:rFonts w:ascii="Book Antiqua" w:eastAsia="Calibri" w:hAnsi="Book Antiqua" w:cs="Calibri"/>
          <w:snapToGrid/>
          <w:color w:val="000000"/>
          <w:sz w:val="22"/>
          <w:szCs w:val="22"/>
          <w:lang w:eastAsia="el-GR"/>
        </w:rPr>
        <w:t xml:space="preserve">παρόν πρακτικό το οποίο θα διαβιβαστεί στην </w:t>
      </w:r>
      <w:r w:rsidR="008B1B74">
        <w:rPr>
          <w:rFonts w:ascii="Book Antiqua" w:eastAsia="Calibri" w:hAnsi="Book Antiqua" w:cs="Calibri"/>
          <w:snapToGrid/>
          <w:color w:val="000000"/>
          <w:sz w:val="22"/>
          <w:szCs w:val="22"/>
          <w:lang w:eastAsia="el-GR"/>
        </w:rPr>
        <w:t xml:space="preserve">Δημοτική </w:t>
      </w:r>
      <w:r w:rsidRPr="006E1515">
        <w:rPr>
          <w:rFonts w:ascii="Book Antiqua" w:eastAsia="Calibri" w:hAnsi="Book Antiqua" w:cs="Calibri,Italic"/>
          <w:iCs/>
          <w:snapToGrid/>
          <w:color w:val="000000"/>
          <w:sz w:val="22"/>
          <w:szCs w:val="22"/>
          <w:lang w:eastAsia="el-GR"/>
        </w:rPr>
        <w:t>Επιτροπή του Δήμου Κ.Νευροκοπίου</w:t>
      </w:r>
      <w:r w:rsidR="0059403C" w:rsidRPr="006E1515">
        <w:rPr>
          <w:rFonts w:ascii="Book Antiqua" w:eastAsia="Calibri" w:hAnsi="Book Antiqua" w:cs="Calibri,Italic"/>
          <w:iCs/>
          <w:snapToGrid/>
          <w:color w:val="000000"/>
          <w:sz w:val="22"/>
          <w:szCs w:val="22"/>
          <w:lang w:eastAsia="el-GR"/>
        </w:rPr>
        <w:t>.</w:t>
      </w:r>
    </w:p>
    <w:p w:rsidR="00FC7110" w:rsidRPr="006E1515" w:rsidRDefault="00FC7110" w:rsidP="00FC7110">
      <w:pPr>
        <w:autoSpaceDE w:val="0"/>
        <w:autoSpaceDN w:val="0"/>
        <w:adjustRightInd w:val="0"/>
        <w:ind w:left="-426" w:right="-335"/>
        <w:jc w:val="both"/>
        <w:rPr>
          <w:rFonts w:ascii="Book Antiqua" w:eastAsia="Calibri" w:hAnsi="Book Antiqua" w:cs="Calibri,BoldItalic"/>
          <w:b/>
          <w:bCs/>
          <w:iCs/>
          <w:snapToGrid/>
          <w:color w:val="000000"/>
          <w:sz w:val="22"/>
          <w:szCs w:val="22"/>
          <w:lang w:eastAsia="el-GR"/>
        </w:rPr>
      </w:pPr>
    </w:p>
    <w:p w:rsidR="00FC7110" w:rsidRPr="00FC7110" w:rsidRDefault="00FC7110" w:rsidP="00FC7110">
      <w:pPr>
        <w:ind w:left="-426" w:right="-335"/>
        <w:jc w:val="both"/>
        <w:rPr>
          <w:rFonts w:ascii="Book Antiqua" w:eastAsia="Times New Roman" w:hAnsi="Book Antiqua" w:cs="Arial"/>
          <w:snapToGrid/>
          <w:sz w:val="22"/>
          <w:szCs w:val="22"/>
          <w:lang w:eastAsia="el-GR"/>
        </w:rPr>
      </w:pPr>
      <w:r w:rsidRPr="00FC7110">
        <w:rPr>
          <w:rFonts w:ascii="Book Antiqua" w:eastAsia="Times New Roman" w:hAnsi="Book Antiqua" w:cs="Arial"/>
          <w:bCs/>
          <w:snapToGrid/>
          <w:sz w:val="22"/>
          <w:szCs w:val="22"/>
          <w:lang w:eastAsia="el-GR"/>
        </w:rPr>
        <w:t>Η επιτροπή για τη διεξαγωγή των δημοπρασιών και την αξιολόγηση των προσφορών προμηθειών/υπηρεσιών έτους 2025.</w:t>
      </w:r>
    </w:p>
    <w:p w:rsidR="00FC7110" w:rsidRPr="006E1515" w:rsidRDefault="00FC7110" w:rsidP="00A648A4">
      <w:pPr>
        <w:rPr>
          <w:rFonts w:ascii="Book Antiqua" w:hAnsi="Book Antiqua"/>
          <w:b/>
          <w:bCs/>
        </w:rPr>
      </w:pPr>
    </w:p>
    <w:p w:rsidR="00505C27" w:rsidRDefault="00505C27" w:rsidP="00505C27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6E1515">
        <w:rPr>
          <w:rFonts w:ascii="Book Antiqua" w:hAnsi="Book Antiqua"/>
          <w:b/>
          <w:bCs/>
          <w:sz w:val="22"/>
          <w:szCs w:val="22"/>
        </w:rPr>
        <w:t>Η ΕΠΙΤΡΟΠΗ</w:t>
      </w:r>
    </w:p>
    <w:p w:rsidR="00B4186A" w:rsidRPr="006E1515" w:rsidRDefault="00B4186A" w:rsidP="00505C27">
      <w:pPr>
        <w:jc w:val="center"/>
        <w:rPr>
          <w:rFonts w:ascii="Book Antiqua" w:hAnsi="Book Antiqua"/>
          <w:b/>
          <w:bCs/>
          <w:sz w:val="22"/>
          <w:szCs w:val="22"/>
        </w:rPr>
      </w:pPr>
    </w:p>
    <w:p w:rsidR="008B1B74" w:rsidRPr="008B1B74" w:rsidRDefault="008B1B74" w:rsidP="008B1B74">
      <w:pPr>
        <w:suppressAutoHyphens/>
        <w:rPr>
          <w:rFonts w:ascii="Book Antiqua" w:eastAsia="Times New Roman" w:hAnsi="Book Antiqua" w:cs="Times New Roman"/>
          <w:bCs/>
          <w:snapToGrid/>
          <w:sz w:val="22"/>
          <w:szCs w:val="22"/>
          <w:lang w:eastAsia="ar-SA"/>
        </w:rPr>
      </w:pPr>
      <w:r w:rsidRPr="008B1B74">
        <w:rPr>
          <w:rFonts w:ascii="Book Antiqua" w:eastAsia="Times New Roman" w:hAnsi="Book Antiqua" w:cs="Times New Roman"/>
          <w:bCs/>
          <w:snapToGrid/>
          <w:sz w:val="22"/>
          <w:szCs w:val="22"/>
          <w:lang w:eastAsia="ar-SA"/>
        </w:rPr>
        <w:t>1.</w:t>
      </w:r>
      <w:r w:rsidRPr="008B1B74">
        <w:rPr>
          <w:rFonts w:ascii="Book Antiqua" w:eastAsia="Times New Roman" w:hAnsi="Book Antiqua" w:cs="Times New Roman"/>
          <w:b/>
          <w:bCs/>
          <w:snapToGrid/>
          <w:sz w:val="22"/>
          <w:szCs w:val="22"/>
          <w:lang w:eastAsia="ar-SA"/>
        </w:rPr>
        <w:tab/>
      </w:r>
      <w:r w:rsidRPr="008B1B74">
        <w:rPr>
          <w:rFonts w:ascii="Book Antiqua" w:eastAsia="Times New Roman" w:hAnsi="Book Antiqua" w:cs="Times New Roman"/>
          <w:bCs/>
          <w:snapToGrid/>
          <w:sz w:val="22"/>
          <w:szCs w:val="22"/>
          <w:lang w:eastAsia="ar-SA"/>
        </w:rPr>
        <w:t>Χαιριστανίδης Ερωτόκριτος – Πρόεδρος</w:t>
      </w:r>
    </w:p>
    <w:p w:rsidR="008B1B74" w:rsidRPr="008B1B74" w:rsidRDefault="008B1B74" w:rsidP="008B1B74">
      <w:pPr>
        <w:suppressAutoHyphens/>
        <w:rPr>
          <w:rFonts w:ascii="Book Antiqua" w:eastAsia="Times New Roman" w:hAnsi="Book Antiqua" w:cs="Times New Roman"/>
          <w:bCs/>
          <w:snapToGrid/>
          <w:sz w:val="22"/>
          <w:szCs w:val="22"/>
          <w:lang w:eastAsia="ar-SA"/>
        </w:rPr>
      </w:pPr>
    </w:p>
    <w:p w:rsidR="008B1B74" w:rsidRPr="008B1B74" w:rsidRDefault="008B1B74" w:rsidP="008B1B74">
      <w:pPr>
        <w:autoSpaceDE w:val="0"/>
        <w:autoSpaceDN w:val="0"/>
        <w:adjustRightInd w:val="0"/>
        <w:rPr>
          <w:rFonts w:ascii="Book Antiqua" w:eastAsia="Calibri" w:hAnsi="Book Antiqua" w:cs="Calibri,BoldItalic"/>
          <w:b/>
          <w:bCs/>
          <w:iCs/>
          <w:snapToGrid/>
          <w:color w:val="000000"/>
          <w:sz w:val="22"/>
          <w:szCs w:val="22"/>
          <w:lang w:eastAsia="el-GR"/>
        </w:rPr>
      </w:pPr>
      <w:r w:rsidRPr="008B1B74">
        <w:rPr>
          <w:rFonts w:ascii="Book Antiqua" w:eastAsia="Times New Roman" w:hAnsi="Book Antiqua" w:cs="Times New Roman"/>
          <w:bCs/>
          <w:snapToGrid/>
          <w:sz w:val="22"/>
          <w:szCs w:val="22"/>
          <w:lang w:eastAsia="ar-SA"/>
        </w:rPr>
        <w:t>2.</w:t>
      </w:r>
      <w:r w:rsidRPr="008B1B74">
        <w:rPr>
          <w:rFonts w:ascii="Book Antiqua" w:eastAsia="Times New Roman" w:hAnsi="Book Antiqua" w:cs="Times New Roman"/>
          <w:bCs/>
          <w:snapToGrid/>
          <w:sz w:val="22"/>
          <w:szCs w:val="22"/>
          <w:lang w:eastAsia="ar-SA"/>
        </w:rPr>
        <w:tab/>
        <w:t>Σακελλαρίου Κωνσταντίνα– Αντιπρόεδρος</w:t>
      </w:r>
    </w:p>
    <w:p w:rsidR="008B1B74" w:rsidRPr="008B1B74" w:rsidRDefault="008B1B74" w:rsidP="008B1B74">
      <w:pPr>
        <w:suppressAutoHyphens/>
        <w:rPr>
          <w:rFonts w:ascii="Book Antiqua" w:eastAsia="Times New Roman" w:hAnsi="Book Antiqua" w:cs="Times New Roman"/>
          <w:bCs/>
          <w:snapToGrid/>
          <w:sz w:val="22"/>
          <w:szCs w:val="22"/>
          <w:lang w:eastAsia="ar-SA"/>
        </w:rPr>
      </w:pPr>
    </w:p>
    <w:p w:rsidR="008B1B74" w:rsidRPr="008B1B74" w:rsidRDefault="008B1B74" w:rsidP="008B1B74">
      <w:pPr>
        <w:suppressAutoHyphens/>
        <w:rPr>
          <w:rFonts w:ascii="Book Antiqua" w:eastAsia="Times New Roman" w:hAnsi="Book Antiqua" w:cs="Times New Roman"/>
          <w:bCs/>
          <w:snapToGrid/>
          <w:sz w:val="22"/>
          <w:szCs w:val="22"/>
          <w:lang w:eastAsia="ar-SA"/>
        </w:rPr>
      </w:pPr>
      <w:r w:rsidRPr="008B1B74">
        <w:rPr>
          <w:rFonts w:ascii="Book Antiqua" w:eastAsia="Times New Roman" w:hAnsi="Book Antiqua" w:cs="Times New Roman"/>
          <w:bCs/>
          <w:snapToGrid/>
          <w:sz w:val="22"/>
          <w:szCs w:val="22"/>
          <w:lang w:eastAsia="ar-SA"/>
        </w:rPr>
        <w:t>3.</w:t>
      </w:r>
      <w:r w:rsidRPr="008B1B74">
        <w:rPr>
          <w:rFonts w:ascii="Book Antiqua" w:eastAsia="Times New Roman" w:hAnsi="Book Antiqua" w:cs="Times New Roman"/>
          <w:bCs/>
          <w:snapToGrid/>
          <w:sz w:val="22"/>
          <w:szCs w:val="22"/>
          <w:lang w:eastAsia="ar-SA"/>
        </w:rPr>
        <w:tab/>
        <w:t>Δανίδου Μαρία- Μέλος</w:t>
      </w:r>
    </w:p>
    <w:p w:rsidR="00505C27" w:rsidRPr="00B4186A" w:rsidRDefault="00505C27" w:rsidP="00B4186A">
      <w:pPr>
        <w:rPr>
          <w:rFonts w:ascii="Book Antiqua" w:hAnsi="Book Antiqua"/>
          <w:bCs/>
          <w:sz w:val="22"/>
          <w:szCs w:val="22"/>
        </w:rPr>
      </w:pPr>
    </w:p>
    <w:sectPr w:rsidR="00505C27" w:rsidRPr="00B4186A" w:rsidSect="000A6359">
      <w:pgSz w:w="11906" w:h="16838"/>
      <w:pgMar w:top="851" w:right="1797" w:bottom="96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,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,Bold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,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40840"/>
    <w:multiLevelType w:val="hybridMultilevel"/>
    <w:tmpl w:val="DAA4643A"/>
    <w:lvl w:ilvl="0" w:tplc="0BFE89C6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120" w:hanging="360"/>
      </w:pPr>
    </w:lvl>
    <w:lvl w:ilvl="2" w:tplc="0408001B" w:tentative="1">
      <w:start w:val="1"/>
      <w:numFmt w:val="lowerRoman"/>
      <w:lvlText w:val="%3."/>
      <w:lvlJc w:val="right"/>
      <w:pPr>
        <w:ind w:left="6840" w:hanging="180"/>
      </w:pPr>
    </w:lvl>
    <w:lvl w:ilvl="3" w:tplc="0408000F" w:tentative="1">
      <w:start w:val="1"/>
      <w:numFmt w:val="decimal"/>
      <w:lvlText w:val="%4."/>
      <w:lvlJc w:val="left"/>
      <w:pPr>
        <w:ind w:left="7560" w:hanging="360"/>
      </w:pPr>
    </w:lvl>
    <w:lvl w:ilvl="4" w:tplc="04080019" w:tentative="1">
      <w:start w:val="1"/>
      <w:numFmt w:val="lowerLetter"/>
      <w:lvlText w:val="%5."/>
      <w:lvlJc w:val="left"/>
      <w:pPr>
        <w:ind w:left="8280" w:hanging="360"/>
      </w:pPr>
    </w:lvl>
    <w:lvl w:ilvl="5" w:tplc="0408001B" w:tentative="1">
      <w:start w:val="1"/>
      <w:numFmt w:val="lowerRoman"/>
      <w:lvlText w:val="%6."/>
      <w:lvlJc w:val="right"/>
      <w:pPr>
        <w:ind w:left="9000" w:hanging="180"/>
      </w:pPr>
    </w:lvl>
    <w:lvl w:ilvl="6" w:tplc="0408000F" w:tentative="1">
      <w:start w:val="1"/>
      <w:numFmt w:val="decimal"/>
      <w:lvlText w:val="%7."/>
      <w:lvlJc w:val="left"/>
      <w:pPr>
        <w:ind w:left="9720" w:hanging="360"/>
      </w:pPr>
    </w:lvl>
    <w:lvl w:ilvl="7" w:tplc="04080019" w:tentative="1">
      <w:start w:val="1"/>
      <w:numFmt w:val="lowerLetter"/>
      <w:lvlText w:val="%8."/>
      <w:lvlJc w:val="left"/>
      <w:pPr>
        <w:ind w:left="10440" w:hanging="360"/>
      </w:pPr>
    </w:lvl>
    <w:lvl w:ilvl="8" w:tplc="0408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">
    <w:nsid w:val="5EE07296"/>
    <w:multiLevelType w:val="hybridMultilevel"/>
    <w:tmpl w:val="BBB23286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51DD5"/>
    <w:rsid w:val="00001F32"/>
    <w:rsid w:val="00002659"/>
    <w:rsid w:val="000069D0"/>
    <w:rsid w:val="00012C35"/>
    <w:rsid w:val="0002448A"/>
    <w:rsid w:val="00044380"/>
    <w:rsid w:val="0004676F"/>
    <w:rsid w:val="00064CC7"/>
    <w:rsid w:val="00091090"/>
    <w:rsid w:val="000A6359"/>
    <w:rsid w:val="000C088A"/>
    <w:rsid w:val="000D7542"/>
    <w:rsid w:val="000E25A5"/>
    <w:rsid w:val="00107EDE"/>
    <w:rsid w:val="00110870"/>
    <w:rsid w:val="00123051"/>
    <w:rsid w:val="00132A34"/>
    <w:rsid w:val="00190295"/>
    <w:rsid w:val="00190F80"/>
    <w:rsid w:val="00195287"/>
    <w:rsid w:val="001A14F5"/>
    <w:rsid w:val="001B1369"/>
    <w:rsid w:val="001B14E3"/>
    <w:rsid w:val="001C10A3"/>
    <w:rsid w:val="001C607E"/>
    <w:rsid w:val="001C719C"/>
    <w:rsid w:val="001D3C87"/>
    <w:rsid w:val="0020640A"/>
    <w:rsid w:val="00220FD8"/>
    <w:rsid w:val="00221B81"/>
    <w:rsid w:val="00233C73"/>
    <w:rsid w:val="002C2A9D"/>
    <w:rsid w:val="002D3056"/>
    <w:rsid w:val="00321CC4"/>
    <w:rsid w:val="003322B5"/>
    <w:rsid w:val="00332B97"/>
    <w:rsid w:val="00340A2A"/>
    <w:rsid w:val="00342675"/>
    <w:rsid w:val="0035228A"/>
    <w:rsid w:val="00357A32"/>
    <w:rsid w:val="00362DF7"/>
    <w:rsid w:val="00366321"/>
    <w:rsid w:val="00397F3F"/>
    <w:rsid w:val="003A21BC"/>
    <w:rsid w:val="003B3AE8"/>
    <w:rsid w:val="003C4125"/>
    <w:rsid w:val="003C5A65"/>
    <w:rsid w:val="004000ED"/>
    <w:rsid w:val="00406927"/>
    <w:rsid w:val="0041055D"/>
    <w:rsid w:val="00414871"/>
    <w:rsid w:val="004A767D"/>
    <w:rsid w:val="004B3BE1"/>
    <w:rsid w:val="004C6C7E"/>
    <w:rsid w:val="004D1C21"/>
    <w:rsid w:val="004F4263"/>
    <w:rsid w:val="004F6034"/>
    <w:rsid w:val="00505C27"/>
    <w:rsid w:val="005215CB"/>
    <w:rsid w:val="005217C9"/>
    <w:rsid w:val="00525B21"/>
    <w:rsid w:val="005703D4"/>
    <w:rsid w:val="00593BEF"/>
    <w:rsid w:val="0059403C"/>
    <w:rsid w:val="005C536B"/>
    <w:rsid w:val="006044F8"/>
    <w:rsid w:val="00621F2D"/>
    <w:rsid w:val="00626313"/>
    <w:rsid w:val="0063357E"/>
    <w:rsid w:val="00640109"/>
    <w:rsid w:val="00643F5E"/>
    <w:rsid w:val="00664476"/>
    <w:rsid w:val="0066476E"/>
    <w:rsid w:val="00666C09"/>
    <w:rsid w:val="00670413"/>
    <w:rsid w:val="006A6BBE"/>
    <w:rsid w:val="006B1574"/>
    <w:rsid w:val="006B5F36"/>
    <w:rsid w:val="006C150D"/>
    <w:rsid w:val="006C52FC"/>
    <w:rsid w:val="006E044F"/>
    <w:rsid w:val="006E1515"/>
    <w:rsid w:val="006F4208"/>
    <w:rsid w:val="0072579E"/>
    <w:rsid w:val="00730F27"/>
    <w:rsid w:val="00731167"/>
    <w:rsid w:val="00751DD5"/>
    <w:rsid w:val="007751D6"/>
    <w:rsid w:val="007A6783"/>
    <w:rsid w:val="007B37CC"/>
    <w:rsid w:val="00805BA6"/>
    <w:rsid w:val="008062B6"/>
    <w:rsid w:val="00811B53"/>
    <w:rsid w:val="00814B6B"/>
    <w:rsid w:val="00820395"/>
    <w:rsid w:val="00823FB8"/>
    <w:rsid w:val="00832285"/>
    <w:rsid w:val="00834F5F"/>
    <w:rsid w:val="008629D2"/>
    <w:rsid w:val="00893563"/>
    <w:rsid w:val="0089467F"/>
    <w:rsid w:val="008B1B74"/>
    <w:rsid w:val="008B40BA"/>
    <w:rsid w:val="008B5C21"/>
    <w:rsid w:val="008D42D0"/>
    <w:rsid w:val="008D7FF9"/>
    <w:rsid w:val="008E0347"/>
    <w:rsid w:val="008E20BB"/>
    <w:rsid w:val="008F07FC"/>
    <w:rsid w:val="009053CC"/>
    <w:rsid w:val="00914031"/>
    <w:rsid w:val="00950FFB"/>
    <w:rsid w:val="00984EFB"/>
    <w:rsid w:val="00995FA5"/>
    <w:rsid w:val="009D24F7"/>
    <w:rsid w:val="009D555D"/>
    <w:rsid w:val="009E2A3A"/>
    <w:rsid w:val="009E6140"/>
    <w:rsid w:val="00A05B41"/>
    <w:rsid w:val="00A13E67"/>
    <w:rsid w:val="00A61B39"/>
    <w:rsid w:val="00A648A4"/>
    <w:rsid w:val="00A70E3C"/>
    <w:rsid w:val="00A826F7"/>
    <w:rsid w:val="00A87445"/>
    <w:rsid w:val="00A9526F"/>
    <w:rsid w:val="00AA1772"/>
    <w:rsid w:val="00AA2B56"/>
    <w:rsid w:val="00AB361D"/>
    <w:rsid w:val="00AC601B"/>
    <w:rsid w:val="00AD334C"/>
    <w:rsid w:val="00B07399"/>
    <w:rsid w:val="00B13F5A"/>
    <w:rsid w:val="00B15990"/>
    <w:rsid w:val="00B315A1"/>
    <w:rsid w:val="00B367A0"/>
    <w:rsid w:val="00B4186A"/>
    <w:rsid w:val="00B51640"/>
    <w:rsid w:val="00B81B0F"/>
    <w:rsid w:val="00B83C86"/>
    <w:rsid w:val="00B92306"/>
    <w:rsid w:val="00BA2EF3"/>
    <w:rsid w:val="00BB05BB"/>
    <w:rsid w:val="00BB1CCF"/>
    <w:rsid w:val="00BB43A4"/>
    <w:rsid w:val="00BC231A"/>
    <w:rsid w:val="00BC2AA2"/>
    <w:rsid w:val="00BD6694"/>
    <w:rsid w:val="00BF485F"/>
    <w:rsid w:val="00BF5675"/>
    <w:rsid w:val="00BF71A0"/>
    <w:rsid w:val="00C11236"/>
    <w:rsid w:val="00C23D4F"/>
    <w:rsid w:val="00C30270"/>
    <w:rsid w:val="00C37784"/>
    <w:rsid w:val="00C37D9A"/>
    <w:rsid w:val="00C41678"/>
    <w:rsid w:val="00C505D1"/>
    <w:rsid w:val="00C55072"/>
    <w:rsid w:val="00C571D4"/>
    <w:rsid w:val="00C72182"/>
    <w:rsid w:val="00C83023"/>
    <w:rsid w:val="00CA1D40"/>
    <w:rsid w:val="00CB5D7B"/>
    <w:rsid w:val="00CB683D"/>
    <w:rsid w:val="00CC0FC5"/>
    <w:rsid w:val="00CE5E00"/>
    <w:rsid w:val="00D53BD5"/>
    <w:rsid w:val="00D610FB"/>
    <w:rsid w:val="00D73620"/>
    <w:rsid w:val="00D900BD"/>
    <w:rsid w:val="00DC2B51"/>
    <w:rsid w:val="00DD17F1"/>
    <w:rsid w:val="00DD5747"/>
    <w:rsid w:val="00DE3F52"/>
    <w:rsid w:val="00DE77CC"/>
    <w:rsid w:val="00E3579A"/>
    <w:rsid w:val="00E51F54"/>
    <w:rsid w:val="00E52252"/>
    <w:rsid w:val="00E5285D"/>
    <w:rsid w:val="00E61DDE"/>
    <w:rsid w:val="00E620F4"/>
    <w:rsid w:val="00E82DEE"/>
    <w:rsid w:val="00EB61E8"/>
    <w:rsid w:val="00ED1122"/>
    <w:rsid w:val="00EE0314"/>
    <w:rsid w:val="00EF1741"/>
    <w:rsid w:val="00F04FBB"/>
    <w:rsid w:val="00F07EB8"/>
    <w:rsid w:val="00F112D5"/>
    <w:rsid w:val="00F114FE"/>
    <w:rsid w:val="00F16051"/>
    <w:rsid w:val="00F322AC"/>
    <w:rsid w:val="00F32C25"/>
    <w:rsid w:val="00F40927"/>
    <w:rsid w:val="00F40FEC"/>
    <w:rsid w:val="00F62C3C"/>
    <w:rsid w:val="00F642A4"/>
    <w:rsid w:val="00F91E56"/>
    <w:rsid w:val="00FC335B"/>
    <w:rsid w:val="00FC7110"/>
    <w:rsid w:val="00FF1034"/>
    <w:rsid w:val="00FF3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DE"/>
    <w:rPr>
      <w:rFonts w:ascii="Verdana" w:eastAsia="SimSun" w:hAnsi="Verdana" w:cs="Verdana"/>
      <w:snapToGrid w:val="0"/>
      <w:lang w:val="el-GR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E"/>
    <w:rPr>
      <w:rFonts w:ascii="Times New Roman" w:eastAsia="Times New Roman" w:hAnsi="Times New Roman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467F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el-GR" w:eastAsia="el-GR"/>
    </w:rPr>
  </w:style>
  <w:style w:type="paragraph" w:styleId="a4">
    <w:name w:val="Balloon Text"/>
    <w:basedOn w:val="a"/>
    <w:link w:val="Char"/>
    <w:uiPriority w:val="99"/>
    <w:semiHidden/>
    <w:unhideWhenUsed/>
    <w:rsid w:val="0089467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467F"/>
    <w:rPr>
      <w:rFonts w:ascii="Tahoma" w:eastAsia="SimSun" w:hAnsi="Tahoma" w:cs="Tahoma"/>
      <w:snapToGrid w:val="0"/>
      <w:sz w:val="16"/>
      <w:szCs w:val="16"/>
      <w:lang w:val="el-GR" w:eastAsia="zh-CN"/>
    </w:rPr>
  </w:style>
  <w:style w:type="paragraph" w:styleId="a5">
    <w:name w:val="List Paragraph"/>
    <w:basedOn w:val="a"/>
    <w:uiPriority w:val="34"/>
    <w:qFormat/>
    <w:rsid w:val="00F114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DE"/>
    <w:rPr>
      <w:rFonts w:ascii="Verdana" w:eastAsia="SimSun" w:hAnsi="Verdana" w:cs="Verdana"/>
      <w:snapToGrid w:val="0"/>
      <w:lang w:val="el-GR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E"/>
    <w:rPr>
      <w:rFonts w:ascii="Times New Roman" w:eastAsia="Times New Roman" w:hAnsi="Times New Roman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467F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el-GR" w:eastAsia="el-GR"/>
    </w:rPr>
  </w:style>
  <w:style w:type="paragraph" w:styleId="a4">
    <w:name w:val="Balloon Text"/>
    <w:basedOn w:val="a"/>
    <w:link w:val="Char"/>
    <w:uiPriority w:val="99"/>
    <w:semiHidden/>
    <w:unhideWhenUsed/>
    <w:rsid w:val="0089467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467F"/>
    <w:rPr>
      <w:rFonts w:ascii="Tahoma" w:eastAsia="SimSun" w:hAnsi="Tahoma" w:cs="Tahoma"/>
      <w:snapToGrid w:val="0"/>
      <w:sz w:val="16"/>
      <w:szCs w:val="16"/>
      <w:lang w:val="el-G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9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9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77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4.bp.blogspot.com/_iiluUEluqEA/R9azs5KQbgI/AAAAAAAAAAM/iQoPv6m4Jwo/s1600/%CE%B5%CE%B8%CE%BD%CE%BF%CF%83%CE%B7%CE%BC%CE%BF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663</Words>
  <Characters>3581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Ντίνα Σακελλαρίδου</cp:lastModifiedBy>
  <cp:revision>3</cp:revision>
  <dcterms:created xsi:type="dcterms:W3CDTF">2025-04-10T09:19:00Z</dcterms:created>
  <dcterms:modified xsi:type="dcterms:W3CDTF">2025-04-10T10:38:00Z</dcterms:modified>
</cp:coreProperties>
</file>